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2A" w:rsidRPr="00043F7B" w:rsidRDefault="0002722A" w:rsidP="0002722A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bookmarkStart w:id="0" w:name="_Toc318645888"/>
      <w:r w:rsidRPr="00043F7B">
        <w:rPr>
          <w:rFonts w:ascii="Arial" w:eastAsia="Calibri" w:hAnsi="Arial" w:cs="Arial"/>
          <w:sz w:val="23"/>
          <w:szCs w:val="23"/>
        </w:rPr>
        <w:t xml:space="preserve">На основу чл. </w:t>
      </w:r>
      <w:r w:rsidR="00EF0EF4" w:rsidRPr="00043F7B">
        <w:rPr>
          <w:rFonts w:ascii="Arial" w:eastAsia="Calibri" w:hAnsi="Arial" w:cs="Arial"/>
          <w:sz w:val="23"/>
          <w:szCs w:val="23"/>
        </w:rPr>
        <w:t>21</w:t>
      </w:r>
      <w:r w:rsidRPr="00043F7B">
        <w:rPr>
          <w:rFonts w:ascii="Arial" w:eastAsia="Calibri" w:hAnsi="Arial" w:cs="Arial"/>
          <w:sz w:val="23"/>
          <w:szCs w:val="23"/>
        </w:rPr>
        <w:t xml:space="preserve">. и </w:t>
      </w:r>
      <w:r w:rsidR="00EF0EF4" w:rsidRPr="00043F7B">
        <w:rPr>
          <w:rFonts w:ascii="Arial" w:eastAsia="Calibri" w:hAnsi="Arial" w:cs="Arial"/>
          <w:sz w:val="23"/>
          <w:szCs w:val="23"/>
        </w:rPr>
        <w:t>79</w:t>
      </w:r>
      <w:r w:rsidRPr="00043F7B">
        <w:rPr>
          <w:rFonts w:ascii="Arial" w:eastAsia="Calibri" w:hAnsi="Arial" w:cs="Arial"/>
          <w:sz w:val="23"/>
          <w:szCs w:val="23"/>
        </w:rPr>
        <w:t xml:space="preserve">. Закона о референдуму и народној иницијативи („Службени гласник РС”, број </w:t>
      </w:r>
      <w:r w:rsidR="00E0675C" w:rsidRPr="00E0675C">
        <w:rPr>
          <w:rFonts w:ascii="Arial" w:eastAsia="Calibri" w:hAnsi="Arial" w:cs="Arial"/>
          <w:sz w:val="23"/>
          <w:szCs w:val="23"/>
        </w:rPr>
        <w:t>111/21</w:t>
      </w:r>
      <w:r w:rsidRPr="00043F7B">
        <w:rPr>
          <w:rFonts w:ascii="Arial" w:eastAsia="Calibri" w:hAnsi="Arial" w:cs="Arial"/>
          <w:sz w:val="23"/>
          <w:szCs w:val="23"/>
        </w:rPr>
        <w:t xml:space="preserve">), </w:t>
      </w:r>
    </w:p>
    <w:p w:rsidR="0002722A" w:rsidRPr="00043F7B" w:rsidRDefault="0002722A" w:rsidP="0002722A">
      <w:pPr>
        <w:spacing w:after="36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Републичка изборна комисија, на седници одржаној </w:t>
      </w:r>
      <w:r w:rsidR="00B8631B">
        <w:rPr>
          <w:rFonts w:ascii="Arial" w:hAnsi="Arial" w:cs="Arial"/>
          <w:sz w:val="23"/>
          <w:szCs w:val="23"/>
        </w:rPr>
        <w:t>29. новембра</w:t>
      </w:r>
      <w:r w:rsidRPr="00043F7B">
        <w:rPr>
          <w:rFonts w:ascii="Arial" w:eastAsia="Calibri" w:hAnsi="Arial" w:cs="Arial"/>
          <w:sz w:val="23"/>
          <w:szCs w:val="23"/>
        </w:rPr>
        <w:t xml:space="preserve"> 2021. године, донела је</w:t>
      </w:r>
    </w:p>
    <w:p w:rsidR="00EE3C42" w:rsidRDefault="0002722A" w:rsidP="00EE3C42">
      <w:pPr>
        <w:spacing w:after="120" w:line="240" w:lineRule="auto"/>
        <w:jc w:val="center"/>
        <w:rPr>
          <w:rFonts w:eastAsia="Calibri" w:cs="Times New Roman"/>
          <w:b/>
          <w:caps/>
          <w:noProof w:val="0"/>
          <w:sz w:val="36"/>
          <w:lang w:val="sr-Cyrl-CS" w:eastAsia="de-DE"/>
        </w:rPr>
      </w:pPr>
      <w:r w:rsidRPr="0002722A">
        <w:rPr>
          <w:rFonts w:ascii="Arial Bold" w:eastAsia="Calibri" w:hAnsi="Arial Bold" w:cs="Times New Roman"/>
          <w:b/>
          <w:caps/>
          <w:noProof w:val="0"/>
          <w:sz w:val="36"/>
          <w:lang w:val="sr-Cyrl-CS" w:eastAsia="de-DE"/>
        </w:rPr>
        <w:t>У П У Т С Т В О</w:t>
      </w:r>
    </w:p>
    <w:p w:rsidR="0002722A" w:rsidRPr="0002722A" w:rsidRDefault="00EE3C42" w:rsidP="00EE3C42">
      <w:pPr>
        <w:spacing w:after="120" w:line="240" w:lineRule="auto"/>
        <w:jc w:val="center"/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</w:pPr>
      <w:r w:rsidRPr="00EE3C42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ЗА ПРИПРЕМУ</w:t>
      </w:r>
      <w:r w:rsidR="0090169E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 И </w:t>
      </w:r>
      <w:r w:rsidR="0002722A" w:rsidRPr="0002722A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прим</w:t>
      </w:r>
      <w:r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опредајУ</w:t>
      </w:r>
      <w:r w:rsidR="0002722A" w:rsidRPr="0002722A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 </w:t>
      </w:r>
      <w:r w:rsidR="0002722A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 xml:space="preserve">гласачког </w:t>
      </w:r>
      <w:r w:rsidR="0002722A" w:rsidRPr="0002722A">
        <w:rPr>
          <w:rFonts w:ascii="Arial Bold" w:eastAsia="Calibri" w:hAnsi="Arial Bold" w:cs="Times New Roman"/>
          <w:caps/>
          <w:noProof w:val="0"/>
          <w:sz w:val="28"/>
          <w:lang w:val="sr-Cyrl-CS" w:eastAsia="de-DE"/>
        </w:rPr>
        <w:t>материјала</w:t>
      </w:r>
    </w:p>
    <w:p w:rsidR="0002722A" w:rsidRPr="0002722A" w:rsidRDefault="0002722A" w:rsidP="00043F7B">
      <w:pPr>
        <w:spacing w:before="240" w:after="120" w:line="240" w:lineRule="auto"/>
        <w:ind w:left="289" w:right="289"/>
        <w:jc w:val="center"/>
        <w:rPr>
          <w:rFonts w:ascii="Arial" w:eastAsia="Calibri" w:hAnsi="Arial" w:cs="Arial"/>
          <w:b/>
          <w:sz w:val="24"/>
          <w:szCs w:val="24"/>
        </w:rPr>
      </w:pPr>
      <w:r w:rsidRPr="0002722A">
        <w:rPr>
          <w:rFonts w:ascii="Arial" w:eastAsia="Calibri" w:hAnsi="Arial" w:cs="Arial"/>
          <w:b/>
          <w:sz w:val="24"/>
          <w:szCs w:val="24"/>
          <w:lang w:val="sr-Latn-RS"/>
        </w:rPr>
        <w:t>I. УВОДН</w:t>
      </w:r>
      <w:r w:rsidRPr="0002722A">
        <w:rPr>
          <w:rFonts w:ascii="Arial" w:eastAsia="Calibri" w:hAnsi="Arial" w:cs="Arial"/>
          <w:b/>
          <w:sz w:val="24"/>
          <w:szCs w:val="24"/>
        </w:rPr>
        <w:t>Е</w:t>
      </w:r>
      <w:r w:rsidRPr="0002722A">
        <w:rPr>
          <w:rFonts w:ascii="Arial" w:eastAsia="Calibri" w:hAnsi="Arial" w:cs="Arial"/>
          <w:b/>
          <w:sz w:val="24"/>
          <w:szCs w:val="24"/>
          <w:lang w:val="sr-Latn-RS"/>
        </w:rPr>
        <w:t xml:space="preserve"> ОДРЕДБ</w:t>
      </w:r>
      <w:r w:rsidRPr="0002722A">
        <w:rPr>
          <w:rFonts w:ascii="Arial" w:eastAsia="Calibri" w:hAnsi="Arial" w:cs="Arial"/>
          <w:b/>
          <w:sz w:val="24"/>
          <w:szCs w:val="24"/>
        </w:rPr>
        <w:t>Е</w:t>
      </w:r>
    </w:p>
    <w:p w:rsidR="0002722A" w:rsidRPr="00043F7B" w:rsidRDefault="0002722A" w:rsidP="00043F7B">
      <w:pPr>
        <w:spacing w:before="120"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Предмет упутства</w:t>
      </w:r>
    </w:p>
    <w:p w:rsidR="0002722A" w:rsidRPr="00043F7B" w:rsidRDefault="0002722A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Члан 1.</w:t>
      </w:r>
    </w:p>
    <w:p w:rsidR="0002722A" w:rsidRPr="00043F7B" w:rsidRDefault="00EE3C42" w:rsidP="0002722A">
      <w:pPr>
        <w:spacing w:after="24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Овим упутством ближе се уређују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>припрема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23"/>
          <w:szCs w:val="23"/>
        </w:rPr>
        <w:t xml:space="preserve">и примопредаја </w:t>
      </w:r>
      <w:r w:rsidR="0090169E" w:rsidRPr="00043F7B">
        <w:rPr>
          <w:rFonts w:ascii="Arial" w:eastAsia="Calibri" w:hAnsi="Arial" w:cs="Arial"/>
          <w:sz w:val="23"/>
          <w:szCs w:val="23"/>
        </w:rPr>
        <w:t>гласачког материјала</w:t>
      </w:r>
      <w:r w:rsidR="0002722A" w:rsidRPr="00043F7B">
        <w:rPr>
          <w:rFonts w:ascii="Arial" w:eastAsia="Calibri" w:hAnsi="Arial" w:cs="Arial"/>
          <w:sz w:val="23"/>
          <w:szCs w:val="23"/>
        </w:rPr>
        <w:t>, пре и после гласања</w:t>
      </w:r>
      <w:r w:rsidR="0090169E" w:rsidRPr="00043F7B">
        <w:rPr>
          <w:rFonts w:ascii="Arial" w:eastAsia="Calibri" w:hAnsi="Arial" w:cs="Arial"/>
          <w:sz w:val="23"/>
          <w:szCs w:val="23"/>
        </w:rPr>
        <w:t>, између Републичке изборне комисије (у даљем тексту: Комисија),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90169E" w:rsidRPr="00043F7B">
        <w:rPr>
          <w:rFonts w:ascii="Arial" w:eastAsia="Calibri" w:hAnsi="Arial" w:cs="Arial"/>
          <w:sz w:val="23"/>
          <w:szCs w:val="23"/>
        </w:rPr>
        <w:t>изборне комисије јединице локалне</w:t>
      </w:r>
      <w:r w:rsidR="00E63CC3" w:rsidRPr="00043F7B">
        <w:rPr>
          <w:rFonts w:ascii="Arial" w:eastAsia="Calibri" w:hAnsi="Arial" w:cs="Arial"/>
          <w:sz w:val="23"/>
          <w:szCs w:val="23"/>
        </w:rPr>
        <w:t xml:space="preserve"> самоуправе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(у даљем тексту: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="0090169E" w:rsidRPr="00043F7B">
        <w:rPr>
          <w:rFonts w:ascii="Arial" w:eastAsia="Calibri" w:hAnsi="Arial" w:cs="Arial"/>
          <w:sz w:val="23"/>
          <w:szCs w:val="23"/>
        </w:rPr>
        <w:t>) и гласачког одбора.</w:t>
      </w:r>
    </w:p>
    <w:p w:rsidR="001F4B1E" w:rsidRPr="00043F7B" w:rsidRDefault="0090169E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</w:rPr>
      </w:pPr>
      <w:r w:rsidRPr="00043F7B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1F4B1E" w:rsidRPr="00043F7B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1F4B1E" w:rsidRPr="00043F7B">
        <w:rPr>
          <w:rFonts w:ascii="Arial" w:eastAsia="Calibri" w:hAnsi="Arial" w:cs="Arial"/>
          <w:b/>
          <w:sz w:val="24"/>
          <w:szCs w:val="24"/>
        </w:rPr>
        <w:t xml:space="preserve">. </w:t>
      </w:r>
      <w:bookmarkEnd w:id="0"/>
      <w:r w:rsidRPr="00043F7B">
        <w:rPr>
          <w:rFonts w:ascii="Arial" w:eastAsia="Calibri" w:hAnsi="Arial" w:cs="Arial"/>
          <w:b/>
          <w:sz w:val="24"/>
          <w:szCs w:val="24"/>
        </w:rPr>
        <w:t>ОБЕЗБЕЂИВАЊЕ ГЛАСАЧКОГ МАТЕРИЈАЛА</w:t>
      </w:r>
    </w:p>
    <w:p w:rsidR="0090169E" w:rsidRPr="00043F7B" w:rsidRDefault="0090169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bookmarkStart w:id="1" w:name="_Toc318645889"/>
      <w:r w:rsidRPr="00043F7B">
        <w:rPr>
          <w:rFonts w:ascii="Arial" w:eastAsia="Calibri" w:hAnsi="Arial" w:cs="Arial"/>
          <w:b/>
          <w:sz w:val="23"/>
          <w:szCs w:val="23"/>
        </w:rPr>
        <w:t>Гласачки материјал који обезбеђује Комисија</w:t>
      </w:r>
    </w:p>
    <w:p w:rsidR="0090169E" w:rsidRPr="00043F7B" w:rsidRDefault="0090169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7B09EB" w:rsidRPr="00043F7B">
        <w:rPr>
          <w:rFonts w:ascii="Arial" w:eastAsia="Calibri" w:hAnsi="Arial" w:cs="Arial"/>
          <w:b/>
          <w:sz w:val="23"/>
          <w:szCs w:val="23"/>
        </w:rPr>
        <w:t>2</w:t>
      </w:r>
      <w:r w:rsidRPr="00043F7B">
        <w:rPr>
          <w:rFonts w:ascii="Arial" w:eastAsia="Calibri" w:hAnsi="Arial" w:cs="Arial"/>
          <w:b/>
          <w:sz w:val="23"/>
          <w:szCs w:val="23"/>
        </w:rPr>
        <w:t>.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(1) Комисија за сваки гласачки одбор</w:t>
      </w:r>
      <w:r w:rsidR="00EE3C42">
        <w:rPr>
          <w:rFonts w:ascii="Arial" w:eastAsia="Calibri" w:hAnsi="Arial" w:cs="Arial"/>
          <w:sz w:val="23"/>
          <w:szCs w:val="23"/>
        </w:rPr>
        <w:t>, укључујући и гласачка места у заводима за извршење кривичних санкција и у иностранству,</w:t>
      </w:r>
      <w:r w:rsidR="004154B1" w:rsidRPr="00043F7B">
        <w:rPr>
          <w:rFonts w:ascii="Arial" w:eastAsia="Calibri" w:hAnsi="Arial" w:cs="Arial"/>
          <w:sz w:val="23"/>
          <w:szCs w:val="23"/>
        </w:rPr>
        <w:t xml:space="preserve"> </w:t>
      </w:r>
      <w:r w:rsidRPr="00043F7B">
        <w:rPr>
          <w:rFonts w:ascii="Arial" w:eastAsia="Calibri" w:hAnsi="Arial" w:cs="Arial"/>
          <w:sz w:val="23"/>
          <w:szCs w:val="23"/>
        </w:rPr>
        <w:t>обезбеђује следећи гласачки</w:t>
      </w:r>
      <w:r w:rsidR="00600DD1" w:rsidRPr="00043F7B">
        <w:rPr>
          <w:rFonts w:ascii="Arial" w:eastAsia="Calibri" w:hAnsi="Arial" w:cs="Arial"/>
          <w:sz w:val="23"/>
          <w:szCs w:val="23"/>
        </w:rPr>
        <w:t xml:space="preserve"> </w:t>
      </w:r>
      <w:r w:rsidRPr="00043F7B">
        <w:rPr>
          <w:rFonts w:ascii="Arial" w:eastAsia="Calibri" w:hAnsi="Arial" w:cs="Arial"/>
          <w:sz w:val="23"/>
          <w:szCs w:val="23"/>
        </w:rPr>
        <w:t>материјал: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1) </w:t>
      </w:r>
      <w:r w:rsidR="00600DD1" w:rsidRPr="00043F7B">
        <w:rPr>
          <w:rFonts w:ascii="Arial" w:eastAsia="Calibri" w:hAnsi="Arial" w:cs="Arial"/>
          <w:sz w:val="23"/>
          <w:szCs w:val="23"/>
        </w:rPr>
        <w:t>Одлуку</w:t>
      </w:r>
      <w:r w:rsidR="001A26F3" w:rsidRPr="00043F7B">
        <w:rPr>
          <w:rFonts w:ascii="Arial" w:eastAsia="Calibri" w:hAnsi="Arial" w:cs="Arial"/>
          <w:sz w:val="23"/>
          <w:szCs w:val="23"/>
        </w:rPr>
        <w:t xml:space="preserve"> о расписивању републичког референдума, са текстом акта односно образложењем питања о коме се одлучује на републичком реферндуму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90169E" w:rsidRPr="00043F7B" w:rsidRDefault="00600DD1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2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</w:t>
      </w:r>
      <w:r w:rsidRPr="00043F7B">
        <w:rPr>
          <w:rFonts w:ascii="Arial" w:eastAsia="Calibri" w:hAnsi="Arial" w:cs="Arial"/>
          <w:sz w:val="23"/>
          <w:szCs w:val="23"/>
        </w:rPr>
        <w:t>Р</w:t>
      </w:r>
      <w:r w:rsidR="0090169E" w:rsidRPr="00043F7B">
        <w:rPr>
          <w:rFonts w:ascii="Arial" w:eastAsia="Calibri" w:hAnsi="Arial" w:cs="Arial"/>
          <w:sz w:val="23"/>
          <w:szCs w:val="23"/>
        </w:rPr>
        <w:t>ешење о образовању гласачког одбора;</w:t>
      </w:r>
    </w:p>
    <w:p w:rsidR="0090169E" w:rsidRPr="00043F7B" w:rsidRDefault="00600DD1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3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7A315B" w:rsidRPr="00043F7B">
        <w:rPr>
          <w:rFonts w:ascii="Arial" w:eastAsia="Calibri" w:hAnsi="Arial" w:cs="Arial"/>
          <w:sz w:val="23"/>
          <w:szCs w:val="23"/>
        </w:rPr>
        <w:t>и</w:t>
      </w:r>
      <w:r w:rsidR="0090169E" w:rsidRPr="00043F7B">
        <w:rPr>
          <w:rFonts w:ascii="Arial" w:eastAsia="Calibri" w:hAnsi="Arial" w:cs="Arial"/>
          <w:sz w:val="23"/>
          <w:szCs w:val="23"/>
        </w:rPr>
        <w:t>звод из бирачког списка за гласање на гласачком месту</w:t>
      </w:r>
      <w:r w:rsidR="00E53EFB" w:rsidRPr="00043F7B">
        <w:rPr>
          <w:rFonts w:ascii="Arial" w:eastAsia="Calibri" w:hAnsi="Arial" w:cs="Arial"/>
          <w:sz w:val="23"/>
          <w:szCs w:val="23"/>
        </w:rPr>
        <w:t>,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посебан извод из бирачког списка за гласање у заводу за извршење кривичних санкција односно извод из бирачког списка за гласање у иностранству;</w:t>
      </w:r>
    </w:p>
    <w:p w:rsidR="0090169E" w:rsidRPr="00043F7B" w:rsidRDefault="00600DD1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4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7A315B" w:rsidRPr="00043F7B">
        <w:rPr>
          <w:rFonts w:ascii="Arial" w:eastAsia="Calibri" w:hAnsi="Arial" w:cs="Arial"/>
          <w:sz w:val="23"/>
          <w:szCs w:val="23"/>
        </w:rPr>
        <w:t>п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осебан извод из бирачког списка, ако на </w:t>
      </w:r>
      <w:r w:rsidR="002774F8" w:rsidRPr="00043F7B">
        <w:rPr>
          <w:rFonts w:ascii="Arial" w:eastAsia="Calibri" w:hAnsi="Arial" w:cs="Arial"/>
          <w:sz w:val="23"/>
          <w:szCs w:val="23"/>
        </w:rPr>
        <w:t>гласачком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месту гласају и гласачи који се налазе на одслужењу војног рока, на војној вежби или на школовању у јединицама или установама Војске Србије;</w:t>
      </w:r>
    </w:p>
    <w:p w:rsidR="0090169E" w:rsidRPr="00043F7B" w:rsidRDefault="00600DD1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5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7A315B" w:rsidRPr="00043F7B">
        <w:rPr>
          <w:rFonts w:ascii="Arial" w:eastAsia="Calibri" w:hAnsi="Arial" w:cs="Arial"/>
          <w:sz w:val="23"/>
          <w:szCs w:val="23"/>
        </w:rPr>
        <w:t>п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отребан број гласачких листића, који одговара броју гласача који су уписани у изводе из тач. </w:t>
      </w:r>
      <w:r w:rsidRPr="00043F7B">
        <w:rPr>
          <w:rFonts w:ascii="Arial" w:eastAsia="Calibri" w:hAnsi="Arial" w:cs="Arial"/>
          <w:sz w:val="23"/>
          <w:szCs w:val="23"/>
        </w:rPr>
        <w:t>3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и </w:t>
      </w:r>
      <w:r w:rsidRPr="00043F7B">
        <w:rPr>
          <w:rFonts w:ascii="Arial" w:eastAsia="Calibri" w:hAnsi="Arial" w:cs="Arial"/>
          <w:sz w:val="23"/>
          <w:szCs w:val="23"/>
        </w:rPr>
        <w:t>4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овог </w:t>
      </w:r>
      <w:r w:rsidR="00EE3C42">
        <w:rPr>
          <w:rFonts w:ascii="Arial" w:eastAsia="Calibri" w:hAnsi="Arial" w:cs="Arial"/>
          <w:sz w:val="23"/>
          <w:szCs w:val="23"/>
        </w:rPr>
        <w:t>става</w:t>
      </w:r>
      <w:r w:rsidR="0090169E" w:rsidRPr="00043F7B">
        <w:rPr>
          <w:rFonts w:ascii="Arial" w:eastAsia="Calibri" w:hAnsi="Arial" w:cs="Arial"/>
          <w:sz w:val="23"/>
          <w:szCs w:val="23"/>
        </w:rPr>
        <w:t>;</w:t>
      </w:r>
    </w:p>
    <w:p w:rsidR="0090169E" w:rsidRPr="00043F7B" w:rsidRDefault="00836C95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6</w:t>
      </w:r>
      <w:r w:rsidR="0090169E" w:rsidRPr="00043F7B">
        <w:rPr>
          <w:rFonts w:ascii="Arial" w:eastAsia="Calibri" w:hAnsi="Arial" w:cs="Arial"/>
          <w:sz w:val="23"/>
          <w:szCs w:val="23"/>
        </w:rPr>
        <w:t>) Контролни лист за проверу исправности гласачке кутије;</w:t>
      </w:r>
    </w:p>
    <w:p w:rsidR="0090169E" w:rsidRPr="00043F7B" w:rsidRDefault="00836C95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7</w:t>
      </w:r>
      <w:r w:rsidR="007A315B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9E2732" w:rsidRPr="00043F7B">
        <w:rPr>
          <w:rFonts w:ascii="Arial" w:eastAsia="Calibri" w:hAnsi="Arial" w:cs="Arial"/>
          <w:sz w:val="23"/>
          <w:szCs w:val="23"/>
        </w:rPr>
        <w:t xml:space="preserve">образац </w:t>
      </w:r>
      <w:r w:rsidR="0090169E" w:rsidRPr="00043F7B">
        <w:rPr>
          <w:rFonts w:ascii="Arial" w:eastAsia="Calibri" w:hAnsi="Arial" w:cs="Arial"/>
          <w:sz w:val="23"/>
          <w:szCs w:val="23"/>
        </w:rPr>
        <w:t>Записник</w:t>
      </w:r>
      <w:r w:rsidR="009E2732" w:rsidRPr="00043F7B">
        <w:rPr>
          <w:rFonts w:ascii="Arial" w:eastAsia="Calibri" w:hAnsi="Arial" w:cs="Arial"/>
          <w:sz w:val="23"/>
          <w:szCs w:val="23"/>
        </w:rPr>
        <w:t>а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о раду гласачког одбора на спровођењу гласања и утврђивању резултата гласања на републичком референдуму (у даљем тексту: записник о раду гласачког одбора), у </w:t>
      </w:r>
      <w:r w:rsidR="00EE3C42">
        <w:rPr>
          <w:rFonts w:ascii="Arial" w:eastAsia="Calibri" w:hAnsi="Arial" w:cs="Arial"/>
          <w:b/>
          <w:sz w:val="23"/>
          <w:szCs w:val="23"/>
        </w:rPr>
        <w:t>три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 примерка;</w:t>
      </w:r>
    </w:p>
    <w:p w:rsidR="0090169E" w:rsidRPr="00043F7B" w:rsidRDefault="00836C95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8</w:t>
      </w:r>
      <w:r w:rsidR="0090169E" w:rsidRPr="00043F7B">
        <w:rPr>
          <w:rFonts w:ascii="Arial" w:eastAsia="Calibri" w:hAnsi="Arial" w:cs="Arial"/>
          <w:sz w:val="23"/>
          <w:szCs w:val="23"/>
        </w:rPr>
        <w:t>) Државну заставу Републике Србије;</w:t>
      </w:r>
    </w:p>
    <w:p w:rsidR="0090169E" w:rsidRPr="00043F7B" w:rsidRDefault="00836C95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9</w:t>
      </w:r>
      <w:r w:rsidR="0090169E" w:rsidRPr="00043F7B">
        <w:rPr>
          <w:rFonts w:ascii="Arial" w:eastAsia="Calibri" w:hAnsi="Arial" w:cs="Arial"/>
          <w:sz w:val="23"/>
          <w:szCs w:val="23"/>
        </w:rPr>
        <w:t xml:space="preserve">) обрасце потврда о изборном праву за гласање ван </w:t>
      </w:r>
      <w:r w:rsidR="00600DD1" w:rsidRPr="00043F7B">
        <w:rPr>
          <w:rFonts w:ascii="Arial" w:eastAsia="Calibri" w:hAnsi="Arial" w:cs="Arial"/>
          <w:sz w:val="23"/>
          <w:szCs w:val="23"/>
        </w:rPr>
        <w:t xml:space="preserve">гласачког </w:t>
      </w:r>
      <w:r w:rsidR="0090169E" w:rsidRPr="00043F7B">
        <w:rPr>
          <w:rFonts w:ascii="Arial" w:eastAsia="Calibri" w:hAnsi="Arial" w:cs="Arial"/>
          <w:sz w:val="23"/>
          <w:szCs w:val="23"/>
        </w:rPr>
        <w:t>места;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lastRenderedPageBreak/>
        <w:t>1</w:t>
      </w:r>
      <w:r w:rsidR="00836C95" w:rsidRPr="00043F7B">
        <w:rPr>
          <w:rFonts w:ascii="Arial" w:eastAsia="Calibri" w:hAnsi="Arial" w:cs="Arial"/>
          <w:sz w:val="23"/>
          <w:szCs w:val="23"/>
        </w:rPr>
        <w:t>0</w:t>
      </w:r>
      <w:r w:rsidRPr="00043F7B">
        <w:rPr>
          <w:rFonts w:ascii="Arial" w:eastAsia="Calibri" w:hAnsi="Arial" w:cs="Arial"/>
          <w:sz w:val="23"/>
          <w:szCs w:val="23"/>
        </w:rPr>
        <w:t>) образац евиденције о прису</w:t>
      </w:r>
      <w:r w:rsidR="004316CC">
        <w:rPr>
          <w:rFonts w:ascii="Arial" w:eastAsia="Calibri" w:hAnsi="Arial" w:cs="Arial"/>
          <w:sz w:val="23"/>
          <w:szCs w:val="23"/>
        </w:rPr>
        <w:t>ству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600DD1" w:rsidRPr="00043F7B">
        <w:rPr>
          <w:rFonts w:ascii="Arial" w:eastAsia="Calibri" w:hAnsi="Arial" w:cs="Arial"/>
          <w:sz w:val="23"/>
          <w:szCs w:val="23"/>
        </w:rPr>
        <w:t xml:space="preserve">чланова и заменика чланова гласачког одбора </w:t>
      </w:r>
      <w:r w:rsidR="00D92F29" w:rsidRPr="00043F7B">
        <w:rPr>
          <w:rFonts w:ascii="Arial" w:eastAsia="Calibri" w:hAnsi="Arial" w:cs="Arial"/>
          <w:sz w:val="23"/>
          <w:szCs w:val="23"/>
        </w:rPr>
        <w:t xml:space="preserve">(у даљем тексту: чланови гласачког одбора) </w:t>
      </w:r>
      <w:r w:rsidRPr="00043F7B">
        <w:rPr>
          <w:rFonts w:ascii="Arial" w:eastAsia="Calibri" w:hAnsi="Arial" w:cs="Arial"/>
          <w:sz w:val="23"/>
          <w:szCs w:val="23"/>
        </w:rPr>
        <w:t xml:space="preserve">на гласачком месту, у </w:t>
      </w:r>
      <w:r w:rsidRPr="00043F7B">
        <w:rPr>
          <w:rFonts w:ascii="Arial" w:eastAsia="Calibri" w:hAnsi="Arial" w:cs="Arial"/>
          <w:b/>
          <w:sz w:val="23"/>
          <w:szCs w:val="23"/>
        </w:rPr>
        <w:t>два</w:t>
      </w:r>
      <w:r w:rsidRPr="00043F7B">
        <w:rPr>
          <w:rFonts w:ascii="Arial" w:eastAsia="Calibri" w:hAnsi="Arial" w:cs="Arial"/>
          <w:sz w:val="23"/>
          <w:szCs w:val="23"/>
        </w:rPr>
        <w:t xml:space="preserve"> примерка;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836C95" w:rsidRPr="00043F7B">
        <w:rPr>
          <w:rFonts w:ascii="Arial" w:eastAsia="Calibri" w:hAnsi="Arial" w:cs="Arial"/>
          <w:sz w:val="23"/>
          <w:szCs w:val="23"/>
        </w:rPr>
        <w:t>1</w:t>
      </w:r>
      <w:r w:rsidRPr="00043F7B">
        <w:rPr>
          <w:rFonts w:ascii="Arial" w:eastAsia="Calibri" w:hAnsi="Arial" w:cs="Arial"/>
          <w:sz w:val="23"/>
          <w:szCs w:val="23"/>
        </w:rPr>
        <w:t>) овлашћења посматрача за праћење рада гласачких одбора;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836C95" w:rsidRPr="00043F7B">
        <w:rPr>
          <w:rFonts w:ascii="Arial" w:eastAsia="Calibri" w:hAnsi="Arial" w:cs="Arial"/>
          <w:sz w:val="23"/>
          <w:szCs w:val="23"/>
        </w:rPr>
        <w:t>2</w:t>
      </w:r>
      <w:r w:rsidRPr="00043F7B">
        <w:rPr>
          <w:rFonts w:ascii="Arial" w:eastAsia="Calibri" w:hAnsi="Arial" w:cs="Arial"/>
          <w:sz w:val="23"/>
          <w:szCs w:val="23"/>
        </w:rPr>
        <w:t>) идентификационе картице за чланове гласачких одбора;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836C95" w:rsidRPr="00043F7B">
        <w:rPr>
          <w:rFonts w:ascii="Arial" w:eastAsia="Calibri" w:hAnsi="Arial" w:cs="Arial"/>
          <w:sz w:val="23"/>
          <w:szCs w:val="23"/>
        </w:rPr>
        <w:t>3</w:t>
      </w:r>
      <w:r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9E2732" w:rsidRPr="00043F7B">
        <w:rPr>
          <w:rFonts w:ascii="Arial" w:eastAsia="Calibri" w:hAnsi="Arial" w:cs="Arial"/>
          <w:sz w:val="23"/>
          <w:szCs w:val="23"/>
        </w:rPr>
        <w:t xml:space="preserve">образац </w:t>
      </w:r>
      <w:r w:rsidR="007A315B" w:rsidRPr="00043F7B">
        <w:rPr>
          <w:rFonts w:ascii="Arial" w:eastAsia="Calibri" w:hAnsi="Arial" w:cs="Arial"/>
          <w:sz w:val="23"/>
          <w:szCs w:val="23"/>
        </w:rPr>
        <w:t>К</w:t>
      </w:r>
      <w:r w:rsidR="009E2732" w:rsidRPr="00043F7B">
        <w:rPr>
          <w:rFonts w:ascii="Arial" w:eastAsia="Calibri" w:hAnsi="Arial" w:cs="Arial"/>
          <w:sz w:val="23"/>
          <w:szCs w:val="23"/>
        </w:rPr>
        <w:t>онтролног</w:t>
      </w:r>
      <w:r w:rsidRPr="00043F7B">
        <w:rPr>
          <w:rFonts w:ascii="Arial" w:eastAsia="Calibri" w:hAnsi="Arial" w:cs="Arial"/>
          <w:sz w:val="23"/>
          <w:szCs w:val="23"/>
        </w:rPr>
        <w:t xml:space="preserve"> формулар</w:t>
      </w:r>
      <w:r w:rsidR="009E2732" w:rsidRPr="00043F7B">
        <w:rPr>
          <w:rFonts w:ascii="Arial" w:eastAsia="Calibri" w:hAnsi="Arial" w:cs="Arial"/>
          <w:sz w:val="23"/>
          <w:szCs w:val="23"/>
        </w:rPr>
        <w:t>а</w:t>
      </w:r>
      <w:r w:rsidRPr="00043F7B">
        <w:rPr>
          <w:rFonts w:ascii="Arial" w:eastAsia="Calibri" w:hAnsi="Arial" w:cs="Arial"/>
          <w:sz w:val="23"/>
          <w:szCs w:val="23"/>
        </w:rPr>
        <w:t xml:space="preserve"> за логичко-рачунско слагање резултата гласања на гласачком месту;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836C95" w:rsidRPr="00043F7B">
        <w:rPr>
          <w:rFonts w:ascii="Arial" w:eastAsia="Calibri" w:hAnsi="Arial" w:cs="Arial"/>
          <w:sz w:val="23"/>
          <w:szCs w:val="23"/>
        </w:rPr>
        <w:t>4</w:t>
      </w:r>
      <w:r w:rsidRPr="00043F7B">
        <w:rPr>
          <w:rFonts w:ascii="Arial" w:eastAsia="Calibri" w:hAnsi="Arial" w:cs="Arial"/>
          <w:sz w:val="23"/>
          <w:szCs w:val="23"/>
        </w:rPr>
        <w:t>) ознак</w:t>
      </w:r>
      <w:r w:rsidR="00492335" w:rsidRPr="00043F7B">
        <w:rPr>
          <w:rFonts w:ascii="Arial" w:eastAsia="Calibri" w:hAnsi="Arial" w:cs="Arial"/>
          <w:sz w:val="23"/>
          <w:szCs w:val="23"/>
        </w:rPr>
        <w:t>у</w:t>
      </w:r>
      <w:r w:rsidRPr="00043F7B">
        <w:rPr>
          <w:rFonts w:ascii="Arial" w:eastAsia="Calibri" w:hAnsi="Arial" w:cs="Arial"/>
          <w:sz w:val="23"/>
          <w:szCs w:val="23"/>
        </w:rPr>
        <w:t xml:space="preserve"> гласачког места и </w:t>
      </w:r>
      <w:r w:rsidR="007B09EB" w:rsidRPr="00043F7B">
        <w:rPr>
          <w:rFonts w:ascii="Arial" w:eastAsia="Calibri" w:hAnsi="Arial" w:cs="Arial"/>
          <w:sz w:val="23"/>
          <w:szCs w:val="23"/>
        </w:rPr>
        <w:t>гласачке кутије</w:t>
      </w:r>
      <w:r w:rsidRPr="00043F7B">
        <w:rPr>
          <w:rFonts w:ascii="Arial" w:eastAsia="Calibri" w:hAnsi="Arial" w:cs="Arial"/>
          <w:sz w:val="23"/>
          <w:szCs w:val="23"/>
        </w:rPr>
        <w:t xml:space="preserve">, информативне постере за </w:t>
      </w:r>
      <w:r w:rsidR="002774F8" w:rsidRPr="00043F7B">
        <w:rPr>
          <w:rFonts w:ascii="Arial" w:eastAsia="Calibri" w:hAnsi="Arial" w:cs="Arial"/>
          <w:sz w:val="23"/>
          <w:szCs w:val="23"/>
        </w:rPr>
        <w:t>гласаче</w:t>
      </w:r>
      <w:r w:rsidR="00541A95">
        <w:rPr>
          <w:rFonts w:ascii="Arial" w:eastAsia="Calibri" w:hAnsi="Arial" w:cs="Arial"/>
          <w:sz w:val="23"/>
          <w:szCs w:val="23"/>
        </w:rPr>
        <w:t>, приручнике, водиче</w:t>
      </w:r>
      <w:r w:rsidRPr="00043F7B">
        <w:rPr>
          <w:rFonts w:ascii="Arial" w:eastAsia="Calibri" w:hAnsi="Arial" w:cs="Arial"/>
          <w:sz w:val="23"/>
          <w:szCs w:val="23"/>
        </w:rPr>
        <w:t xml:space="preserve"> и др.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Уколико материјал из става 1. тачка </w:t>
      </w:r>
      <w:r w:rsidR="00836C95" w:rsidRPr="00043F7B">
        <w:rPr>
          <w:rFonts w:ascii="Arial" w:eastAsia="Calibri" w:hAnsi="Arial" w:cs="Arial"/>
          <w:sz w:val="23"/>
          <w:szCs w:val="23"/>
        </w:rPr>
        <w:t>9</w:t>
      </w:r>
      <w:r w:rsidRPr="00043F7B">
        <w:rPr>
          <w:rFonts w:ascii="Arial" w:eastAsia="Calibri" w:hAnsi="Arial" w:cs="Arial"/>
          <w:sz w:val="23"/>
          <w:szCs w:val="23"/>
        </w:rPr>
        <w:t>) овог члана, који Комисија достави</w:t>
      </w:r>
      <w:r w:rsidR="007B09EB"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поткомисији</w:t>
      </w:r>
      <w:r w:rsidRPr="00043F7B">
        <w:rPr>
          <w:rFonts w:ascii="Arial" w:eastAsia="Calibri" w:hAnsi="Arial" w:cs="Arial"/>
          <w:sz w:val="23"/>
          <w:szCs w:val="23"/>
        </w:rPr>
        <w:t xml:space="preserve">, не буде довољан,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га умножава у потребном броју примерака.</w:t>
      </w:r>
    </w:p>
    <w:p w:rsidR="0090169E" w:rsidRPr="00043F7B" w:rsidRDefault="0090169E" w:rsidP="0090169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(3) Материјал из става 1. тачка 1</w:t>
      </w:r>
      <w:r w:rsidR="00836C95" w:rsidRPr="00043F7B">
        <w:rPr>
          <w:rFonts w:ascii="Arial" w:eastAsia="Calibri" w:hAnsi="Arial" w:cs="Arial"/>
          <w:sz w:val="23"/>
          <w:szCs w:val="23"/>
        </w:rPr>
        <w:t>1</w:t>
      </w:r>
      <w:r w:rsidRPr="00043F7B">
        <w:rPr>
          <w:rFonts w:ascii="Arial" w:eastAsia="Calibri" w:hAnsi="Arial" w:cs="Arial"/>
          <w:sz w:val="23"/>
          <w:szCs w:val="23"/>
        </w:rPr>
        <w:t xml:space="preserve">) овог члана,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умножава у потребан број примерака.</w:t>
      </w:r>
    </w:p>
    <w:bookmarkEnd w:id="1"/>
    <w:p w:rsidR="001F4B1E" w:rsidRPr="00043F7B" w:rsidRDefault="004154B1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Гласачки материјал који обезбеђује </w:t>
      </w:r>
      <w:r w:rsidR="00E63CC3" w:rsidRPr="00043F7B">
        <w:rPr>
          <w:rFonts w:ascii="Arial" w:eastAsia="Calibri" w:hAnsi="Arial" w:cs="Arial"/>
          <w:b/>
          <w:sz w:val="23"/>
          <w:szCs w:val="23"/>
        </w:rPr>
        <w:t>поткомисија</w:t>
      </w:r>
    </w:p>
    <w:p w:rsidR="001F4B1E" w:rsidRPr="00043F7B" w:rsidRDefault="001F4B1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7B09EB" w:rsidRPr="00043F7B">
        <w:rPr>
          <w:rFonts w:ascii="Arial" w:eastAsia="Calibri" w:hAnsi="Arial" w:cs="Arial"/>
          <w:b/>
          <w:sz w:val="23"/>
          <w:szCs w:val="23"/>
        </w:rPr>
        <w:t>3</w:t>
      </w:r>
      <w:r w:rsidRPr="00043F7B">
        <w:rPr>
          <w:rFonts w:ascii="Arial" w:eastAsia="Calibri" w:hAnsi="Arial" w:cs="Arial"/>
          <w:b/>
          <w:sz w:val="23"/>
          <w:szCs w:val="23"/>
        </w:rPr>
        <w:t>.</w:t>
      </w:r>
    </w:p>
    <w:p w:rsidR="001F4B1E" w:rsidRPr="00043F7B" w:rsidRDefault="001F4B1E" w:rsidP="001F4B1E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="004154B1" w:rsidRPr="00043F7B">
        <w:rPr>
          <w:rFonts w:ascii="Arial" w:eastAsia="Calibri" w:hAnsi="Arial" w:cs="Arial"/>
          <w:sz w:val="23"/>
          <w:szCs w:val="23"/>
        </w:rPr>
        <w:t>, заједно са о</w:t>
      </w:r>
      <w:r w:rsidRPr="00043F7B">
        <w:rPr>
          <w:rFonts w:ascii="Arial" w:eastAsia="Calibri" w:hAnsi="Arial" w:cs="Arial"/>
          <w:sz w:val="23"/>
          <w:szCs w:val="23"/>
        </w:rPr>
        <w:t>пштинск</w:t>
      </w:r>
      <w:r w:rsidR="004154B1" w:rsidRPr="00043F7B">
        <w:rPr>
          <w:rFonts w:ascii="Arial" w:eastAsia="Calibri" w:hAnsi="Arial" w:cs="Arial"/>
          <w:sz w:val="23"/>
          <w:szCs w:val="23"/>
        </w:rPr>
        <w:t>ом</w:t>
      </w:r>
      <w:r w:rsidRPr="00043F7B">
        <w:rPr>
          <w:rFonts w:ascii="Arial" w:eastAsia="Calibri" w:hAnsi="Arial" w:cs="Arial"/>
          <w:sz w:val="23"/>
          <w:szCs w:val="23"/>
        </w:rPr>
        <w:t>/градск</w:t>
      </w:r>
      <w:r w:rsidR="004154B1" w:rsidRPr="00043F7B">
        <w:rPr>
          <w:rFonts w:ascii="Arial" w:eastAsia="Calibri" w:hAnsi="Arial" w:cs="Arial"/>
          <w:sz w:val="23"/>
          <w:szCs w:val="23"/>
        </w:rPr>
        <w:t xml:space="preserve">ом управом, </w:t>
      </w:r>
      <w:r w:rsidRPr="00043F7B">
        <w:rPr>
          <w:rFonts w:ascii="Arial" w:eastAsia="Calibri" w:hAnsi="Arial" w:cs="Arial"/>
          <w:sz w:val="23"/>
          <w:szCs w:val="23"/>
        </w:rPr>
        <w:t xml:space="preserve">за сваки 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гласачки </w:t>
      </w:r>
      <w:r w:rsidRPr="00043F7B">
        <w:rPr>
          <w:rFonts w:ascii="Arial" w:eastAsia="Calibri" w:hAnsi="Arial" w:cs="Arial"/>
          <w:sz w:val="23"/>
          <w:szCs w:val="23"/>
        </w:rPr>
        <w:t xml:space="preserve">одбор, укључујући 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гласачки </w:t>
      </w:r>
      <w:r w:rsidRPr="00043F7B">
        <w:rPr>
          <w:rFonts w:ascii="Arial" w:eastAsia="Calibri" w:hAnsi="Arial" w:cs="Arial"/>
          <w:sz w:val="23"/>
          <w:szCs w:val="23"/>
        </w:rPr>
        <w:t xml:space="preserve">одбор у заводу за извршење 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кривичних </w:t>
      </w:r>
      <w:r w:rsidRPr="00043F7B">
        <w:rPr>
          <w:rFonts w:ascii="Arial" w:eastAsia="Calibri" w:hAnsi="Arial" w:cs="Arial"/>
          <w:sz w:val="23"/>
          <w:szCs w:val="23"/>
        </w:rPr>
        <w:t>санкција, обезбеђује</w:t>
      </w:r>
      <w:r w:rsidR="004154B1" w:rsidRPr="00043F7B">
        <w:rPr>
          <w:rFonts w:ascii="Arial" w:eastAsia="Calibri" w:hAnsi="Arial" w:cs="Arial"/>
          <w:sz w:val="23"/>
          <w:szCs w:val="23"/>
        </w:rPr>
        <w:t xml:space="preserve"> следећи материјал</w:t>
      </w:r>
      <w:r w:rsidRPr="00043F7B">
        <w:rPr>
          <w:rFonts w:ascii="Arial" w:eastAsia="Calibri" w:hAnsi="Arial" w:cs="Arial"/>
          <w:sz w:val="23"/>
          <w:szCs w:val="23"/>
        </w:rPr>
        <w:t>:</w:t>
      </w:r>
    </w:p>
    <w:p w:rsidR="00600DD1" w:rsidRPr="00043F7B" w:rsidRDefault="008E42B6" w:rsidP="00600DD1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600DD1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B05E2C" w:rsidRPr="00043F7B">
        <w:rPr>
          <w:rFonts w:ascii="Arial" w:eastAsia="Calibri" w:hAnsi="Arial" w:cs="Arial"/>
          <w:sz w:val="23"/>
          <w:szCs w:val="23"/>
        </w:rPr>
        <w:t>И</w:t>
      </w:r>
      <w:r w:rsidRPr="00043F7B">
        <w:rPr>
          <w:rFonts w:ascii="Arial" w:eastAsia="Calibri" w:hAnsi="Arial" w:cs="Arial"/>
          <w:sz w:val="23"/>
          <w:szCs w:val="23"/>
        </w:rPr>
        <w:t>звод из Р</w:t>
      </w:r>
      <w:r w:rsidR="00600DD1" w:rsidRPr="00043F7B">
        <w:rPr>
          <w:rFonts w:ascii="Arial" w:eastAsia="Calibri" w:hAnsi="Arial" w:cs="Arial"/>
          <w:sz w:val="23"/>
          <w:szCs w:val="23"/>
        </w:rPr>
        <w:t>ешењ</w:t>
      </w:r>
      <w:r w:rsidRPr="00043F7B">
        <w:rPr>
          <w:rFonts w:ascii="Arial" w:eastAsia="Calibri" w:hAnsi="Arial" w:cs="Arial"/>
          <w:sz w:val="23"/>
          <w:szCs w:val="23"/>
        </w:rPr>
        <w:t>а</w:t>
      </w:r>
      <w:r w:rsidR="00600DD1" w:rsidRPr="00043F7B">
        <w:rPr>
          <w:rFonts w:ascii="Arial" w:eastAsia="Calibri" w:hAnsi="Arial" w:cs="Arial"/>
          <w:sz w:val="23"/>
          <w:szCs w:val="23"/>
        </w:rPr>
        <w:t xml:space="preserve"> о одређивању гласачк</w:t>
      </w:r>
      <w:r w:rsidRPr="00043F7B">
        <w:rPr>
          <w:rFonts w:ascii="Arial" w:eastAsia="Calibri" w:hAnsi="Arial" w:cs="Arial"/>
          <w:sz w:val="23"/>
          <w:szCs w:val="23"/>
        </w:rPr>
        <w:t>их места</w:t>
      </w:r>
      <w:r w:rsidR="00600DD1"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2</w:t>
      </w:r>
      <w:r w:rsidR="001F4B1E" w:rsidRPr="00043F7B">
        <w:rPr>
          <w:rFonts w:ascii="Arial" w:eastAsia="Calibri" w:hAnsi="Arial" w:cs="Arial"/>
          <w:sz w:val="23"/>
          <w:szCs w:val="23"/>
        </w:rPr>
        <w:t>) гласачку кутију;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3</w:t>
      </w:r>
      <w:r w:rsidR="001F4B1E" w:rsidRPr="00043F7B">
        <w:rPr>
          <w:rFonts w:ascii="Arial" w:eastAsia="Calibri" w:hAnsi="Arial" w:cs="Arial"/>
          <w:sz w:val="23"/>
          <w:szCs w:val="23"/>
        </w:rPr>
        <w:t>) параване за обезбеђивање тајности гласања;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4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) два спреја за обележавање прста </w:t>
      </w:r>
      <w:r w:rsidR="000F2CBD" w:rsidRPr="00043F7B">
        <w:rPr>
          <w:rFonts w:ascii="Arial" w:eastAsia="Calibri" w:hAnsi="Arial" w:cs="Arial"/>
          <w:sz w:val="23"/>
          <w:szCs w:val="23"/>
        </w:rPr>
        <w:t>гласача</w:t>
      </w:r>
      <w:r w:rsidR="001F4B1E"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5</w:t>
      </w:r>
      <w:r w:rsidR="001F4B1E" w:rsidRPr="00043F7B">
        <w:rPr>
          <w:rFonts w:ascii="Arial" w:eastAsia="Calibri" w:hAnsi="Arial" w:cs="Arial"/>
          <w:sz w:val="23"/>
          <w:szCs w:val="23"/>
        </w:rPr>
        <w:t>) две УВ лампе;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6</w:t>
      </w:r>
      <w:r w:rsidR="001F4B1E" w:rsidRPr="00043F7B">
        <w:rPr>
          <w:rFonts w:ascii="Arial" w:eastAsia="Calibri" w:hAnsi="Arial" w:cs="Arial"/>
          <w:sz w:val="23"/>
          <w:szCs w:val="23"/>
        </w:rPr>
        <w:t>) батерије за УВ лампе;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7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) врећу за одлагање 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гласачког </w:t>
      </w:r>
      <w:r w:rsidR="001F4B1E" w:rsidRPr="00043F7B">
        <w:rPr>
          <w:rFonts w:ascii="Arial" w:eastAsia="Calibri" w:hAnsi="Arial" w:cs="Arial"/>
          <w:sz w:val="23"/>
          <w:szCs w:val="23"/>
        </w:rPr>
        <w:t>материјала, сигурносне затворнице за печаћење вреће и налепницу за обележавање вреће;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8</w:t>
      </w:r>
      <w:r w:rsidR="001F4B1E" w:rsidRPr="00043F7B">
        <w:rPr>
          <w:rFonts w:ascii="Arial" w:eastAsia="Calibri" w:hAnsi="Arial" w:cs="Arial"/>
          <w:sz w:val="23"/>
          <w:szCs w:val="23"/>
        </w:rPr>
        <w:t>) прибор за писање (оловке, маркер и др);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9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) прибор за печаћење гласачких кутија и другог </w:t>
      </w:r>
      <w:r w:rsidRPr="00043F7B">
        <w:rPr>
          <w:rFonts w:ascii="Arial" w:eastAsia="Calibri" w:hAnsi="Arial" w:cs="Arial"/>
          <w:sz w:val="23"/>
          <w:szCs w:val="23"/>
        </w:rPr>
        <w:t xml:space="preserve">гласачког </w:t>
      </w:r>
      <w:r w:rsidR="001F4B1E" w:rsidRPr="00043F7B">
        <w:rPr>
          <w:rFonts w:ascii="Arial" w:eastAsia="Calibri" w:hAnsi="Arial" w:cs="Arial"/>
          <w:sz w:val="23"/>
          <w:szCs w:val="23"/>
        </w:rPr>
        <w:t>материјала (печат и печатни восак);</w:t>
      </w:r>
    </w:p>
    <w:p w:rsidR="001F4B1E" w:rsidRPr="00043F7B" w:rsidRDefault="008E42B6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10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) коверте за одлагање гласачких листића и потврда о изборном праву за гласање ван </w:t>
      </w:r>
      <w:r w:rsidR="002774F8" w:rsidRPr="00043F7B">
        <w:rPr>
          <w:rFonts w:ascii="Arial" w:eastAsia="Calibri" w:hAnsi="Arial" w:cs="Arial"/>
          <w:sz w:val="23"/>
          <w:szCs w:val="23"/>
        </w:rPr>
        <w:t>гласачког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 места;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1</w:t>
      </w:r>
      <w:r w:rsidR="008E42B6" w:rsidRPr="00043F7B">
        <w:rPr>
          <w:rFonts w:ascii="Arial" w:eastAsia="Calibri" w:hAnsi="Arial" w:cs="Arial"/>
          <w:sz w:val="23"/>
          <w:szCs w:val="23"/>
        </w:rPr>
        <w:t>1</w:t>
      </w:r>
      <w:r w:rsidRPr="00043F7B">
        <w:rPr>
          <w:rFonts w:ascii="Arial" w:eastAsia="Calibri" w:hAnsi="Arial" w:cs="Arial"/>
          <w:sz w:val="23"/>
          <w:szCs w:val="23"/>
        </w:rPr>
        <w:t>) остали материјал (маказе, селотејп, батерије, лењир</w:t>
      </w:r>
      <w:r w:rsidR="009E2732" w:rsidRPr="00043F7B">
        <w:rPr>
          <w:rFonts w:ascii="Arial" w:eastAsia="Calibri" w:hAnsi="Arial" w:cs="Arial"/>
          <w:sz w:val="23"/>
          <w:szCs w:val="23"/>
        </w:rPr>
        <w:t>, папир за писање</w:t>
      </w:r>
      <w:r w:rsidRPr="00043F7B">
        <w:rPr>
          <w:rFonts w:ascii="Arial" w:eastAsia="Calibri" w:hAnsi="Arial" w:cs="Arial"/>
          <w:sz w:val="23"/>
          <w:szCs w:val="23"/>
        </w:rPr>
        <w:t xml:space="preserve"> и др).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</w:t>
      </w:r>
      <w:r w:rsidR="00EE3C42">
        <w:rPr>
          <w:rFonts w:ascii="Arial" w:eastAsia="Calibri" w:hAnsi="Arial" w:cs="Arial"/>
          <w:sz w:val="23"/>
          <w:szCs w:val="23"/>
        </w:rPr>
        <w:t>З</w:t>
      </w:r>
      <w:r w:rsidR="00EE3C42" w:rsidRPr="00043F7B">
        <w:rPr>
          <w:rFonts w:ascii="Arial" w:eastAsia="Calibri" w:hAnsi="Arial" w:cs="Arial"/>
          <w:sz w:val="23"/>
          <w:szCs w:val="23"/>
        </w:rPr>
        <w:t xml:space="preserve">а гласачке одборе у иностранству </w:t>
      </w:r>
      <w:r w:rsidR="00EE3C42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 xml:space="preserve">атеријал из става 1. тач. 1) до </w:t>
      </w:r>
      <w:r w:rsidR="008E42B6" w:rsidRPr="00043F7B">
        <w:rPr>
          <w:rFonts w:ascii="Arial" w:eastAsia="Calibri" w:hAnsi="Arial" w:cs="Arial"/>
          <w:sz w:val="23"/>
          <w:szCs w:val="23"/>
        </w:rPr>
        <w:t>5</w:t>
      </w:r>
      <w:r w:rsidRPr="00043F7B">
        <w:rPr>
          <w:rFonts w:ascii="Arial" w:eastAsia="Calibri" w:hAnsi="Arial" w:cs="Arial"/>
          <w:sz w:val="23"/>
          <w:szCs w:val="23"/>
        </w:rPr>
        <w:t>) овог члана обезбеђује Комисија.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</w:t>
      </w:r>
      <w:r w:rsidR="00EE3C42">
        <w:rPr>
          <w:rFonts w:ascii="Arial" w:eastAsia="Calibri" w:hAnsi="Arial" w:cs="Arial"/>
          <w:sz w:val="23"/>
          <w:szCs w:val="23"/>
        </w:rPr>
        <w:t>З</w:t>
      </w:r>
      <w:r w:rsidR="00EE3C42" w:rsidRPr="00043F7B">
        <w:rPr>
          <w:rFonts w:ascii="Arial" w:eastAsia="Calibri" w:hAnsi="Arial" w:cs="Arial"/>
          <w:sz w:val="23"/>
          <w:szCs w:val="23"/>
        </w:rPr>
        <w:t xml:space="preserve">а гласачке одборе на Косову и Метохији </w:t>
      </w:r>
      <w:r w:rsidR="00EE3C42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>атеријал из става 1. овог члана обезбеђује Комисија.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(4)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="004154B1" w:rsidRPr="00043F7B">
        <w:rPr>
          <w:rFonts w:ascii="Arial" w:eastAsia="Calibri" w:hAnsi="Arial" w:cs="Arial"/>
          <w:sz w:val="23"/>
          <w:szCs w:val="23"/>
        </w:rPr>
        <w:t>, о</w:t>
      </w:r>
      <w:r w:rsidRPr="00043F7B">
        <w:rPr>
          <w:rFonts w:ascii="Arial" w:eastAsia="Calibri" w:hAnsi="Arial" w:cs="Arial"/>
          <w:sz w:val="23"/>
          <w:szCs w:val="23"/>
        </w:rPr>
        <w:t xml:space="preserve">пштинске/градске управе, </w:t>
      </w:r>
      <w:r w:rsidR="004154B1" w:rsidRPr="00043F7B">
        <w:rPr>
          <w:rFonts w:ascii="Arial" w:eastAsia="Calibri" w:hAnsi="Arial" w:cs="Arial"/>
          <w:sz w:val="23"/>
          <w:szCs w:val="23"/>
        </w:rPr>
        <w:t>министарство надлежно за правосуђе</w:t>
      </w:r>
      <w:r w:rsidR="00541A95">
        <w:rPr>
          <w:rFonts w:ascii="Arial" w:eastAsia="Calibri" w:hAnsi="Arial" w:cs="Arial"/>
          <w:sz w:val="23"/>
          <w:szCs w:val="23"/>
        </w:rPr>
        <w:t xml:space="preserve"> и </w:t>
      </w:r>
      <w:r w:rsidR="004154B1" w:rsidRPr="00043F7B">
        <w:rPr>
          <w:rFonts w:ascii="Arial" w:eastAsia="Calibri" w:hAnsi="Arial" w:cs="Arial"/>
          <w:sz w:val="23"/>
          <w:szCs w:val="23"/>
        </w:rPr>
        <w:t>министарство надлежно за спољне послове</w:t>
      </w:r>
      <w:r w:rsidRPr="00043F7B">
        <w:rPr>
          <w:rFonts w:ascii="Arial" w:eastAsia="Calibri" w:hAnsi="Arial" w:cs="Arial"/>
          <w:sz w:val="23"/>
          <w:szCs w:val="23"/>
        </w:rPr>
        <w:t xml:space="preserve"> дужни су да благовремено обезбеде простор за безбедно чување </w:t>
      </w:r>
      <w:r w:rsidR="0002722A" w:rsidRPr="00043F7B">
        <w:rPr>
          <w:rFonts w:ascii="Arial" w:eastAsia="Calibri" w:hAnsi="Arial" w:cs="Arial"/>
          <w:sz w:val="23"/>
          <w:szCs w:val="23"/>
        </w:rPr>
        <w:t xml:space="preserve">гласачког </w:t>
      </w:r>
      <w:r w:rsidRPr="00043F7B">
        <w:rPr>
          <w:rFonts w:ascii="Arial" w:eastAsia="Calibri" w:hAnsi="Arial" w:cs="Arial"/>
          <w:sz w:val="23"/>
          <w:szCs w:val="23"/>
        </w:rPr>
        <w:t>материјала.</w:t>
      </w:r>
    </w:p>
    <w:p w:rsidR="0090169E" w:rsidRPr="00043F7B" w:rsidRDefault="0090169E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bookmarkStart w:id="2" w:name="_Toc318645891"/>
      <w:r w:rsidRPr="00043F7B">
        <w:rPr>
          <w:rFonts w:ascii="Arial" w:eastAsia="Calibri" w:hAnsi="Arial" w:cs="Arial"/>
          <w:b/>
          <w:sz w:val="24"/>
          <w:szCs w:val="24"/>
          <w:lang w:val="en-US"/>
        </w:rPr>
        <w:lastRenderedPageBreak/>
        <w:t>I</w:t>
      </w:r>
      <w:r w:rsidR="0006724F" w:rsidRPr="00043F7B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Pr="00043F7B">
        <w:rPr>
          <w:rFonts w:ascii="Arial" w:eastAsia="Calibri" w:hAnsi="Arial" w:cs="Arial"/>
          <w:b/>
          <w:sz w:val="24"/>
          <w:szCs w:val="24"/>
          <w:lang w:val="ru-RU"/>
        </w:rPr>
        <w:t xml:space="preserve">. ПРЕДАЈА </w:t>
      </w:r>
      <w:r w:rsidR="0006724F" w:rsidRPr="00043F7B">
        <w:rPr>
          <w:rFonts w:ascii="Arial" w:eastAsia="Calibri" w:hAnsi="Arial" w:cs="Arial"/>
          <w:b/>
          <w:sz w:val="24"/>
          <w:szCs w:val="24"/>
          <w:lang w:val="ru-RU"/>
        </w:rPr>
        <w:t>ГЛАСАЧКОГ МАТЕРИЈАЛА</w:t>
      </w:r>
      <w:r w:rsidRPr="00043F7B">
        <w:rPr>
          <w:rFonts w:ascii="Arial" w:eastAsia="Calibri" w:hAnsi="Arial" w:cs="Arial"/>
          <w:b/>
          <w:sz w:val="24"/>
          <w:szCs w:val="24"/>
          <w:lang w:val="ru-RU"/>
        </w:rPr>
        <w:t xml:space="preserve"> ПРЕ ГЛАСАЊА</w:t>
      </w:r>
    </w:p>
    <w:p w:rsidR="0006724F" w:rsidRPr="00043F7B" w:rsidRDefault="0006724F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Предаја гласачког материјала </w:t>
      </w:r>
      <w:r w:rsidR="00E63CC3" w:rsidRPr="00043F7B">
        <w:rPr>
          <w:rFonts w:ascii="Arial" w:eastAsia="Calibri" w:hAnsi="Arial" w:cs="Arial"/>
          <w:b/>
          <w:sz w:val="23"/>
          <w:szCs w:val="23"/>
        </w:rPr>
        <w:t>поткомисији</w:t>
      </w:r>
    </w:p>
    <w:p w:rsidR="0006724F" w:rsidRPr="00043F7B" w:rsidRDefault="0006724F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Члан 4.</w:t>
      </w:r>
    </w:p>
    <w:p w:rsidR="0006724F" w:rsidRPr="00043F7B" w:rsidRDefault="0006724F" w:rsidP="0006724F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Штампани гласачки материјал </w:t>
      </w:r>
      <w:r w:rsidR="00492335" w:rsidRPr="00043F7B">
        <w:rPr>
          <w:rFonts w:ascii="Arial" w:eastAsia="Calibri" w:hAnsi="Arial" w:cs="Arial"/>
          <w:sz w:val="23"/>
          <w:szCs w:val="23"/>
        </w:rPr>
        <w:t xml:space="preserve">преузима </w:t>
      </w:r>
      <w:r w:rsidRPr="00043F7B">
        <w:rPr>
          <w:rFonts w:ascii="Arial" w:eastAsia="Calibri" w:hAnsi="Arial" w:cs="Arial"/>
          <w:sz w:val="23"/>
          <w:szCs w:val="23"/>
        </w:rPr>
        <w:t>члан односно заменик члана Комисије (у даљем тексту: координатор</w:t>
      </w:r>
      <w:r w:rsidR="00C5556F" w:rsidRPr="00043F7B">
        <w:rPr>
          <w:rFonts w:ascii="Arial" w:eastAsia="Calibri" w:hAnsi="Arial" w:cs="Arial"/>
          <w:sz w:val="23"/>
          <w:szCs w:val="23"/>
        </w:rPr>
        <w:t xml:space="preserve"> Комисије</w:t>
      </w:r>
      <w:r w:rsidRPr="00043F7B">
        <w:rPr>
          <w:rFonts w:ascii="Arial" w:eastAsia="Calibri" w:hAnsi="Arial" w:cs="Arial"/>
          <w:sz w:val="23"/>
          <w:szCs w:val="23"/>
        </w:rPr>
        <w:t>) од Јавн</w:t>
      </w:r>
      <w:r w:rsidR="00040A75">
        <w:rPr>
          <w:rFonts w:ascii="Arial" w:eastAsia="Calibri" w:hAnsi="Arial" w:cs="Arial"/>
          <w:sz w:val="23"/>
          <w:szCs w:val="23"/>
        </w:rPr>
        <w:t>ог предузећа „Службени гласник“</w:t>
      </w:r>
      <w:r w:rsidR="00040A75" w:rsidRPr="00043F7B">
        <w:rPr>
          <w:rFonts w:ascii="Arial" w:eastAsia="Calibri" w:hAnsi="Arial" w:cs="Arial"/>
          <w:sz w:val="23"/>
          <w:szCs w:val="23"/>
        </w:rPr>
        <w:t xml:space="preserve">, најкасније </w:t>
      </w:r>
      <w:r w:rsidR="00D353CE" w:rsidRPr="00D353CE">
        <w:rPr>
          <w:rFonts w:ascii="Arial" w:eastAsia="Calibri" w:hAnsi="Arial" w:cs="Arial"/>
          <w:sz w:val="23"/>
          <w:szCs w:val="23"/>
        </w:rPr>
        <w:t>четири дана</w:t>
      </w:r>
      <w:r w:rsidR="00040A75" w:rsidRPr="00D353CE">
        <w:rPr>
          <w:rFonts w:ascii="Arial" w:eastAsia="Calibri" w:hAnsi="Arial" w:cs="Arial"/>
          <w:sz w:val="23"/>
          <w:szCs w:val="23"/>
        </w:rPr>
        <w:t xml:space="preserve"> пре дана гласања.</w:t>
      </w:r>
    </w:p>
    <w:p w:rsidR="0006724F" w:rsidRPr="00043F7B" w:rsidRDefault="0006724F" w:rsidP="0006724F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Гласачки материјал из члана 2. овог упутства, координатор Комисије предаје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поткомисији</w:t>
      </w:r>
      <w:r w:rsidRPr="00043F7B">
        <w:rPr>
          <w:rFonts w:ascii="Arial" w:eastAsia="Calibri" w:hAnsi="Arial" w:cs="Arial"/>
          <w:sz w:val="23"/>
          <w:szCs w:val="23"/>
        </w:rPr>
        <w:t xml:space="preserve"> у седишту управног округа, а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поткомисији градске</w:t>
      </w:r>
      <w:r w:rsidRPr="00043F7B">
        <w:rPr>
          <w:rFonts w:ascii="Arial" w:eastAsia="Calibri" w:hAnsi="Arial" w:cs="Arial"/>
          <w:sz w:val="23"/>
          <w:szCs w:val="23"/>
        </w:rPr>
        <w:t xml:space="preserve"> општин</w:t>
      </w:r>
      <w:r w:rsidR="00E63CC3" w:rsidRPr="00043F7B">
        <w:rPr>
          <w:rFonts w:ascii="Arial" w:eastAsia="Calibri" w:hAnsi="Arial" w:cs="Arial"/>
          <w:sz w:val="23"/>
          <w:szCs w:val="23"/>
        </w:rPr>
        <w:t>е</w:t>
      </w:r>
      <w:r w:rsidRPr="00043F7B">
        <w:rPr>
          <w:rFonts w:ascii="Arial" w:eastAsia="Calibri" w:hAnsi="Arial" w:cs="Arial"/>
          <w:sz w:val="23"/>
          <w:szCs w:val="23"/>
        </w:rPr>
        <w:t xml:space="preserve"> града Београда у просторијама Јавн</w:t>
      </w:r>
      <w:r w:rsidR="00CD6D88" w:rsidRPr="00043F7B">
        <w:rPr>
          <w:rFonts w:ascii="Arial" w:eastAsia="Calibri" w:hAnsi="Arial" w:cs="Arial"/>
          <w:sz w:val="23"/>
          <w:szCs w:val="23"/>
        </w:rPr>
        <w:t xml:space="preserve">ог предузећа „Службени гласник“, најкасније </w:t>
      </w:r>
      <w:r w:rsidR="00D353CE">
        <w:rPr>
          <w:rFonts w:ascii="Arial" w:eastAsia="Calibri" w:hAnsi="Arial" w:cs="Arial"/>
          <w:sz w:val="23"/>
          <w:szCs w:val="23"/>
        </w:rPr>
        <w:t>четири дана п</w:t>
      </w:r>
      <w:r w:rsidR="00CD6D88" w:rsidRPr="00043F7B">
        <w:rPr>
          <w:rFonts w:ascii="Arial" w:eastAsia="Calibri" w:hAnsi="Arial" w:cs="Arial"/>
          <w:sz w:val="23"/>
          <w:szCs w:val="23"/>
        </w:rPr>
        <w:t>ре дана гласања.</w:t>
      </w:r>
    </w:p>
    <w:p w:rsidR="0006724F" w:rsidRPr="00043F7B" w:rsidRDefault="0006724F" w:rsidP="0006724F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О обављеној примопредаји </w:t>
      </w:r>
      <w:r w:rsidR="00CD6D88" w:rsidRPr="00043F7B">
        <w:rPr>
          <w:rFonts w:ascii="Arial" w:eastAsia="Calibri" w:hAnsi="Arial" w:cs="Arial"/>
          <w:sz w:val="23"/>
          <w:szCs w:val="23"/>
        </w:rPr>
        <w:t xml:space="preserve">између координатора Комисије и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="00CD6D88"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7B6881" w:rsidRPr="00043F7B">
        <w:rPr>
          <w:rFonts w:ascii="Arial" w:eastAsia="Calibri" w:hAnsi="Arial" w:cs="Arial"/>
          <w:sz w:val="23"/>
          <w:szCs w:val="23"/>
        </w:rPr>
        <w:t>сачињава се записник на О</w:t>
      </w:r>
      <w:r w:rsidRPr="00043F7B">
        <w:rPr>
          <w:rFonts w:ascii="Arial" w:eastAsia="Calibri" w:hAnsi="Arial" w:cs="Arial"/>
          <w:sz w:val="23"/>
          <w:szCs w:val="23"/>
        </w:rPr>
        <w:t xml:space="preserve">брасцу </w:t>
      </w:r>
      <w:r w:rsidR="00F823AA" w:rsidRPr="00043F7B">
        <w:rPr>
          <w:rFonts w:ascii="Arial" w:eastAsia="Calibri" w:hAnsi="Arial" w:cs="Arial"/>
          <w:sz w:val="23"/>
          <w:szCs w:val="23"/>
        </w:rPr>
        <w:t>ПП-1</w:t>
      </w:r>
      <w:r w:rsidR="007B6881" w:rsidRPr="00043F7B">
        <w:rPr>
          <w:rFonts w:ascii="Arial" w:eastAsia="Calibri" w:hAnsi="Arial" w:cs="Arial"/>
          <w:sz w:val="23"/>
          <w:szCs w:val="23"/>
          <w:lang w:val="ru-RU"/>
        </w:rPr>
        <w:t xml:space="preserve">, </w:t>
      </w:r>
      <w:r w:rsidR="007B6881" w:rsidRPr="00043F7B">
        <w:rPr>
          <w:rFonts w:ascii="Arial" w:eastAsia="Calibri" w:hAnsi="Arial" w:cs="Arial"/>
          <w:sz w:val="23"/>
          <w:szCs w:val="23"/>
        </w:rPr>
        <w:t>који је саставни део овог упутства.</w:t>
      </w:r>
      <w:r w:rsidR="007B6881" w:rsidRPr="00043F7B">
        <w:rPr>
          <w:rFonts w:ascii="Arial" w:eastAsia="Calibri" w:hAnsi="Arial" w:cs="Arial"/>
          <w:sz w:val="23"/>
          <w:szCs w:val="23"/>
          <w:lang w:val="ru-RU"/>
        </w:rPr>
        <w:t xml:space="preserve"> </w:t>
      </w:r>
    </w:p>
    <w:p w:rsidR="001F4B1E" w:rsidRPr="00043F7B" w:rsidRDefault="001F4B1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Предаја </w:t>
      </w:r>
      <w:r w:rsidR="00B727BA" w:rsidRPr="00043F7B">
        <w:rPr>
          <w:rFonts w:ascii="Arial" w:eastAsia="Calibri" w:hAnsi="Arial" w:cs="Arial"/>
          <w:b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b/>
          <w:sz w:val="23"/>
          <w:szCs w:val="23"/>
        </w:rPr>
        <w:t xml:space="preserve"> материјала</w:t>
      </w:r>
      <w:bookmarkEnd w:id="2"/>
      <w:r w:rsidR="00CD6D88" w:rsidRPr="00043F7B">
        <w:rPr>
          <w:rFonts w:ascii="Arial" w:eastAsia="Calibri" w:hAnsi="Arial" w:cs="Arial"/>
          <w:b/>
          <w:sz w:val="23"/>
          <w:szCs w:val="23"/>
        </w:rPr>
        <w:t xml:space="preserve"> гласачким одборима</w:t>
      </w:r>
    </w:p>
    <w:p w:rsidR="001F4B1E" w:rsidRPr="00043F7B" w:rsidRDefault="001F4B1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5</w:t>
      </w:r>
      <w:r w:rsidRPr="00043F7B">
        <w:rPr>
          <w:rFonts w:ascii="Arial" w:eastAsia="Calibri" w:hAnsi="Arial" w:cs="Arial"/>
          <w:b/>
          <w:sz w:val="23"/>
          <w:szCs w:val="23"/>
        </w:rPr>
        <w:t>.</w:t>
      </w:r>
    </w:p>
    <w:p w:rsidR="001F4B1E" w:rsidRPr="00043F7B" w:rsidRDefault="00CD6D88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(1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 </w:t>
      </w:r>
      <w:r w:rsidRPr="00043F7B">
        <w:rPr>
          <w:rFonts w:ascii="Arial" w:eastAsia="Calibri" w:hAnsi="Arial" w:cs="Arial"/>
          <w:sz w:val="23"/>
          <w:szCs w:val="23"/>
        </w:rPr>
        <w:t>гласачки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 материјал</w:t>
      </w:r>
      <w:r w:rsidRPr="00043F7B">
        <w:rPr>
          <w:rFonts w:ascii="Arial" w:eastAsia="Calibri" w:hAnsi="Arial" w:cs="Arial"/>
          <w:sz w:val="23"/>
          <w:szCs w:val="23"/>
        </w:rPr>
        <w:t xml:space="preserve"> из чл. 2. и 3. овог упутства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, предаје </w:t>
      </w:r>
      <w:r w:rsidRPr="00043F7B">
        <w:rPr>
          <w:rFonts w:ascii="Arial" w:eastAsia="Calibri" w:hAnsi="Arial" w:cs="Arial"/>
          <w:sz w:val="23"/>
          <w:szCs w:val="23"/>
        </w:rPr>
        <w:t>гласачким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 одборима, у седишту општине/града, најкасније</w:t>
      </w:r>
      <w:r w:rsidRPr="00043F7B">
        <w:rPr>
          <w:rFonts w:ascii="Arial" w:eastAsia="Calibri" w:hAnsi="Arial" w:cs="Arial"/>
          <w:sz w:val="23"/>
          <w:szCs w:val="23"/>
        </w:rPr>
        <w:t xml:space="preserve"> 48 часова пре дана гласања</w:t>
      </w:r>
      <w:r w:rsidR="001F4B1E" w:rsidRPr="00043F7B">
        <w:rPr>
          <w:rFonts w:ascii="Arial" w:eastAsia="Calibri" w:hAnsi="Arial" w:cs="Arial"/>
          <w:sz w:val="23"/>
          <w:szCs w:val="23"/>
        </w:rPr>
        <w:t>.</w:t>
      </w:r>
    </w:p>
    <w:p w:rsidR="00CD6D88" w:rsidRPr="00043F7B" w:rsidRDefault="00CD6D88" w:rsidP="00CD6D88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Након предаје гласачког материјала гласачком одбору, гласачки материјал се ставља у врећу за одлагање гласачког материјала, која се у присуству чланова односно заменика </w:t>
      </w:r>
      <w:r w:rsidR="00FA67B3" w:rsidRPr="00043F7B">
        <w:rPr>
          <w:rFonts w:ascii="Arial" w:eastAsia="Calibri" w:hAnsi="Arial" w:cs="Arial"/>
          <w:sz w:val="23"/>
          <w:szCs w:val="23"/>
        </w:rPr>
        <w:t xml:space="preserve">чланова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и гласачког одбора печати сигурносном затворницом, чији се серијски број уписује у записник о примопредаји. Врећа са гласачким материјалом не сме се отварати пре него што се гласачки одбор на дан гласања окупи на гласачком месту.</w:t>
      </w:r>
    </w:p>
    <w:p w:rsidR="00CD6D88" w:rsidRPr="00043F7B" w:rsidRDefault="00CD6D88" w:rsidP="00CD6D88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(3) Врећа са гласачким материјалом се обавезно обележава налепницом која садржи назив града/општине и редни број гласачког места.</w:t>
      </w:r>
    </w:p>
    <w:p w:rsidR="00CD6D88" w:rsidRPr="00043F7B" w:rsidRDefault="00CD6D88" w:rsidP="00CD6D88">
      <w:pPr>
        <w:keepNext/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(4) О обављеној примопредаји између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и гласачког одбора сачињава се записник на </w:t>
      </w:r>
      <w:r w:rsidR="007B6881" w:rsidRPr="00043F7B">
        <w:rPr>
          <w:rFonts w:ascii="Arial" w:eastAsia="Calibri" w:hAnsi="Arial" w:cs="Arial"/>
          <w:sz w:val="23"/>
          <w:szCs w:val="23"/>
        </w:rPr>
        <w:t>О</w:t>
      </w:r>
      <w:r w:rsidRPr="00043F7B">
        <w:rPr>
          <w:rFonts w:ascii="Arial" w:eastAsia="Calibri" w:hAnsi="Arial" w:cs="Arial"/>
          <w:sz w:val="23"/>
          <w:szCs w:val="23"/>
        </w:rPr>
        <w:t xml:space="preserve">брасцу </w:t>
      </w:r>
      <w:r w:rsidR="00F823AA" w:rsidRPr="00043F7B">
        <w:rPr>
          <w:rFonts w:ascii="Arial" w:eastAsia="Calibri" w:hAnsi="Arial" w:cs="Arial"/>
          <w:sz w:val="23"/>
          <w:szCs w:val="23"/>
        </w:rPr>
        <w:t>ПП-2</w:t>
      </w:r>
      <w:r w:rsidR="007B6881" w:rsidRPr="00043F7B">
        <w:rPr>
          <w:rFonts w:ascii="Arial" w:eastAsia="Calibri" w:hAnsi="Arial" w:cs="Arial"/>
          <w:sz w:val="23"/>
          <w:szCs w:val="23"/>
        </w:rPr>
        <w:t>, који је саставни део овог упутства.</w:t>
      </w:r>
    </w:p>
    <w:p w:rsidR="001F4B1E" w:rsidRPr="00043F7B" w:rsidRDefault="001F4B1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bookmarkStart w:id="3" w:name="_Toc318645892"/>
      <w:r w:rsidRPr="00043F7B">
        <w:rPr>
          <w:rFonts w:ascii="Arial" w:eastAsia="Calibri" w:hAnsi="Arial" w:cs="Arial"/>
          <w:b/>
          <w:sz w:val="23"/>
          <w:szCs w:val="23"/>
        </w:rPr>
        <w:t xml:space="preserve">Предаја 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b/>
          <w:sz w:val="23"/>
          <w:szCs w:val="23"/>
        </w:rPr>
        <w:t xml:space="preserve"> материјала 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гласачким</w:t>
      </w:r>
      <w:r w:rsidRPr="00043F7B">
        <w:rPr>
          <w:rFonts w:ascii="Arial" w:eastAsia="Calibri" w:hAnsi="Arial" w:cs="Arial"/>
          <w:b/>
          <w:sz w:val="23"/>
          <w:szCs w:val="23"/>
        </w:rPr>
        <w:t xml:space="preserve"> одборима</w:t>
      </w:r>
      <w:bookmarkEnd w:id="3"/>
      <w:r w:rsidR="00CD6D88" w:rsidRPr="00043F7B">
        <w:rPr>
          <w:rFonts w:ascii="Arial" w:eastAsia="Calibri" w:hAnsi="Arial" w:cs="Arial"/>
          <w:b/>
          <w:sz w:val="23"/>
          <w:szCs w:val="23"/>
        </w:rPr>
        <w:t xml:space="preserve"> </w:t>
      </w:r>
      <w:r w:rsidR="009A23BF" w:rsidRPr="00043F7B">
        <w:rPr>
          <w:rFonts w:ascii="Arial" w:eastAsia="Calibri" w:hAnsi="Arial" w:cs="Arial"/>
          <w:b/>
          <w:sz w:val="23"/>
          <w:szCs w:val="23"/>
        </w:rPr>
        <w:t xml:space="preserve">у 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иност</w:t>
      </w:r>
      <w:r w:rsidR="00E40BB9" w:rsidRPr="00043F7B">
        <w:rPr>
          <w:rFonts w:ascii="Arial" w:eastAsia="Calibri" w:hAnsi="Arial" w:cs="Arial"/>
          <w:b/>
          <w:sz w:val="23"/>
          <w:szCs w:val="23"/>
        </w:rPr>
        <w:t>р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анству</w:t>
      </w:r>
    </w:p>
    <w:p w:rsidR="001F4B1E" w:rsidRPr="00043F7B" w:rsidRDefault="001F4B1E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CD6D88" w:rsidRPr="00043F7B">
        <w:rPr>
          <w:rFonts w:ascii="Arial" w:eastAsia="Calibri" w:hAnsi="Arial" w:cs="Arial"/>
          <w:b/>
          <w:sz w:val="23"/>
          <w:szCs w:val="23"/>
        </w:rPr>
        <w:t>6</w:t>
      </w:r>
      <w:r w:rsidRPr="00043F7B">
        <w:rPr>
          <w:rFonts w:ascii="Arial" w:eastAsia="Calibri" w:hAnsi="Arial" w:cs="Arial"/>
          <w:b/>
          <w:sz w:val="23"/>
          <w:szCs w:val="23"/>
        </w:rPr>
        <w:t>.</w:t>
      </w:r>
    </w:p>
    <w:p w:rsidR="00D802F8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Координатор Комисије предаје </w:t>
      </w:r>
      <w:r w:rsidR="00CD6D88" w:rsidRPr="00043F7B">
        <w:rPr>
          <w:rFonts w:ascii="Arial" w:eastAsia="Calibri" w:hAnsi="Arial" w:cs="Arial"/>
          <w:sz w:val="23"/>
          <w:szCs w:val="23"/>
        </w:rPr>
        <w:t xml:space="preserve">гласачки </w:t>
      </w:r>
      <w:r w:rsidRPr="00043F7B">
        <w:rPr>
          <w:rFonts w:ascii="Arial" w:eastAsia="Calibri" w:hAnsi="Arial" w:cs="Arial"/>
          <w:sz w:val="23"/>
          <w:szCs w:val="23"/>
        </w:rPr>
        <w:t xml:space="preserve">материјал </w:t>
      </w:r>
      <w:r w:rsidR="00D802F8" w:rsidRPr="00043F7B">
        <w:rPr>
          <w:rFonts w:ascii="Arial" w:eastAsia="Calibri" w:hAnsi="Arial" w:cs="Arial"/>
          <w:sz w:val="23"/>
          <w:szCs w:val="23"/>
        </w:rPr>
        <w:t>гласачким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одборима у иностранству, у седишту </w:t>
      </w:r>
      <w:r w:rsidR="00D802F8" w:rsidRPr="00043F7B">
        <w:rPr>
          <w:rFonts w:ascii="Arial" w:eastAsia="Calibri" w:hAnsi="Arial" w:cs="Arial"/>
          <w:sz w:val="23"/>
          <w:szCs w:val="23"/>
        </w:rPr>
        <w:t>министарства надлежног за спољне послове</w:t>
      </w:r>
      <w:r w:rsidR="00040A75">
        <w:rPr>
          <w:rFonts w:ascii="Arial" w:eastAsia="Calibri" w:hAnsi="Arial" w:cs="Arial"/>
          <w:sz w:val="23"/>
          <w:szCs w:val="23"/>
        </w:rPr>
        <w:t>, најкасније пет дана пре дана гласања.</w:t>
      </w:r>
    </w:p>
    <w:p w:rsidR="001F4B1E" w:rsidRPr="00043F7B" w:rsidRDefault="00D802F8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О примопредаји </w:t>
      </w:r>
      <w:r w:rsidRPr="00043F7B">
        <w:rPr>
          <w:rFonts w:ascii="Arial" w:eastAsia="Calibri" w:hAnsi="Arial" w:cs="Arial"/>
          <w:sz w:val="23"/>
          <w:szCs w:val="23"/>
        </w:rPr>
        <w:t xml:space="preserve">гласачког 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материјала </w:t>
      </w:r>
      <w:r w:rsidRPr="00043F7B">
        <w:rPr>
          <w:rFonts w:ascii="Arial" w:eastAsia="Calibri" w:hAnsi="Arial" w:cs="Arial"/>
          <w:sz w:val="23"/>
          <w:szCs w:val="23"/>
        </w:rPr>
        <w:t xml:space="preserve">између координатора Комисије и гласачког одбора у иностранству </w:t>
      </w:r>
      <w:r w:rsidR="001F4B1E" w:rsidRPr="00043F7B">
        <w:rPr>
          <w:rFonts w:ascii="Arial" w:eastAsia="Calibri" w:hAnsi="Arial" w:cs="Arial"/>
          <w:sz w:val="23"/>
          <w:szCs w:val="23"/>
        </w:rPr>
        <w:t xml:space="preserve">сачињава се записник на </w:t>
      </w:r>
      <w:r w:rsidRPr="00043F7B">
        <w:rPr>
          <w:rFonts w:ascii="Arial" w:eastAsia="Calibri" w:hAnsi="Arial" w:cs="Arial"/>
          <w:sz w:val="23"/>
          <w:szCs w:val="23"/>
        </w:rPr>
        <w:t>о</w:t>
      </w:r>
      <w:r w:rsidR="001F4B1E" w:rsidRPr="00043F7B">
        <w:rPr>
          <w:rFonts w:ascii="Arial" w:eastAsia="Calibri" w:hAnsi="Arial" w:cs="Arial"/>
          <w:sz w:val="23"/>
          <w:szCs w:val="23"/>
        </w:rPr>
        <w:t>брасцу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F823AA" w:rsidRPr="00043F7B">
        <w:rPr>
          <w:rFonts w:ascii="Arial" w:eastAsia="Calibri" w:hAnsi="Arial" w:cs="Arial"/>
          <w:sz w:val="23"/>
          <w:szCs w:val="23"/>
        </w:rPr>
        <w:t>ПП-3</w:t>
      </w:r>
      <w:r w:rsidR="007B6881" w:rsidRPr="00043F7B">
        <w:rPr>
          <w:rFonts w:ascii="Arial" w:eastAsia="Calibri" w:hAnsi="Arial" w:cs="Arial"/>
          <w:sz w:val="23"/>
          <w:szCs w:val="23"/>
        </w:rPr>
        <w:t>, који је саставни део овог упутства.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</w:t>
      </w:r>
      <w:r w:rsidR="00D802F8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одбор преноси </w:t>
      </w:r>
      <w:r w:rsidR="00D802F8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 на </w:t>
      </w:r>
      <w:r w:rsidR="00D802F8" w:rsidRPr="00043F7B">
        <w:rPr>
          <w:rFonts w:ascii="Arial" w:eastAsia="Calibri" w:hAnsi="Arial" w:cs="Arial"/>
          <w:sz w:val="23"/>
          <w:szCs w:val="23"/>
        </w:rPr>
        <w:t>гласачко</w:t>
      </w:r>
      <w:r w:rsidRPr="00043F7B">
        <w:rPr>
          <w:rFonts w:ascii="Arial" w:eastAsia="Calibri" w:hAnsi="Arial" w:cs="Arial"/>
          <w:sz w:val="23"/>
          <w:szCs w:val="23"/>
        </w:rPr>
        <w:t xml:space="preserve"> место у иностранству на начин на који се доставља дипломатска пошиљка, а којим је осигурана безбедност изборног материјала.</w:t>
      </w:r>
    </w:p>
    <w:p w:rsidR="001F4B1E" w:rsidRPr="00043F7B" w:rsidRDefault="001F4B1E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bookmarkStart w:id="4" w:name="_Toc318645893"/>
      <w:r w:rsidRPr="00043F7B">
        <w:rPr>
          <w:rFonts w:ascii="Arial" w:eastAsia="Calibri" w:hAnsi="Arial" w:cs="Arial"/>
          <w:b/>
          <w:sz w:val="24"/>
          <w:szCs w:val="24"/>
          <w:lang w:val="en-US"/>
        </w:rPr>
        <w:lastRenderedPageBreak/>
        <w:t>I</w:t>
      </w:r>
      <w:r w:rsidR="00D50386">
        <w:rPr>
          <w:rFonts w:ascii="Arial" w:eastAsia="Calibri" w:hAnsi="Arial" w:cs="Arial"/>
          <w:b/>
          <w:sz w:val="24"/>
          <w:szCs w:val="24"/>
          <w:lang w:val="en-US"/>
        </w:rPr>
        <w:t>V</w:t>
      </w:r>
      <w:r w:rsidRPr="00043F7B">
        <w:rPr>
          <w:rFonts w:ascii="Arial" w:eastAsia="Calibri" w:hAnsi="Arial" w:cs="Arial"/>
          <w:b/>
          <w:sz w:val="24"/>
          <w:szCs w:val="24"/>
          <w:lang w:val="ru-RU"/>
        </w:rPr>
        <w:t xml:space="preserve">. ПРЕДАЈА </w:t>
      </w:r>
      <w:r w:rsidR="00D50386" w:rsidRPr="00043F7B">
        <w:rPr>
          <w:rFonts w:ascii="Arial" w:eastAsia="Calibri" w:hAnsi="Arial" w:cs="Arial"/>
          <w:b/>
          <w:sz w:val="24"/>
          <w:szCs w:val="24"/>
          <w:lang w:val="ru-RU"/>
        </w:rPr>
        <w:t>ГЛАСАЧКОГ</w:t>
      </w:r>
      <w:r w:rsidRPr="00043F7B">
        <w:rPr>
          <w:rFonts w:ascii="Arial" w:eastAsia="Calibri" w:hAnsi="Arial" w:cs="Arial"/>
          <w:b/>
          <w:sz w:val="24"/>
          <w:szCs w:val="24"/>
          <w:lang w:val="ru-RU"/>
        </w:rPr>
        <w:t xml:space="preserve"> МАТЕРИЈАЛА ПОСЛЕ ГЛАСАЊА</w:t>
      </w:r>
      <w:bookmarkEnd w:id="4"/>
    </w:p>
    <w:p w:rsidR="001F4B1E" w:rsidRPr="00043F7B" w:rsidRDefault="001F4B1E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bookmarkStart w:id="5" w:name="_Toc318645894"/>
      <w:r w:rsidRPr="00043F7B">
        <w:rPr>
          <w:rFonts w:ascii="Arial" w:eastAsia="Calibri" w:hAnsi="Arial" w:cs="Arial"/>
          <w:b/>
          <w:sz w:val="23"/>
          <w:szCs w:val="23"/>
        </w:rPr>
        <w:t xml:space="preserve">Предаја </w:t>
      </w:r>
      <w:r w:rsidR="00D50386" w:rsidRPr="00043F7B">
        <w:rPr>
          <w:rFonts w:ascii="Arial" w:eastAsia="Calibri" w:hAnsi="Arial" w:cs="Arial"/>
          <w:b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b/>
          <w:sz w:val="23"/>
          <w:szCs w:val="23"/>
        </w:rPr>
        <w:t xml:space="preserve"> материјала </w:t>
      </w:r>
      <w:bookmarkEnd w:id="5"/>
      <w:r w:rsidR="00E63CC3" w:rsidRPr="00043F7B">
        <w:rPr>
          <w:rFonts w:ascii="Arial" w:eastAsia="Calibri" w:hAnsi="Arial" w:cs="Arial"/>
          <w:b/>
          <w:sz w:val="23"/>
          <w:szCs w:val="23"/>
        </w:rPr>
        <w:t>поткомисији</w:t>
      </w:r>
    </w:p>
    <w:p w:rsidR="001F4B1E" w:rsidRPr="00043F7B" w:rsidRDefault="001F4B1E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D50386" w:rsidRPr="00043F7B">
        <w:rPr>
          <w:rFonts w:ascii="Arial" w:eastAsia="Calibri" w:hAnsi="Arial" w:cs="Arial"/>
          <w:b/>
          <w:sz w:val="23"/>
          <w:szCs w:val="23"/>
        </w:rPr>
        <w:t>7</w:t>
      </w:r>
      <w:r w:rsidRPr="00043F7B">
        <w:rPr>
          <w:rFonts w:ascii="Arial" w:eastAsia="Calibri" w:hAnsi="Arial" w:cs="Arial"/>
          <w:b/>
          <w:sz w:val="23"/>
          <w:szCs w:val="23"/>
        </w:rPr>
        <w:t>.</w:t>
      </w:r>
    </w:p>
    <w:p w:rsidR="001F4B1E" w:rsidRPr="00043F7B" w:rsidRDefault="001F4B1E" w:rsidP="00043F7B">
      <w:pPr>
        <w:keepNext/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Пошто утврди резултате гласања на </w:t>
      </w:r>
      <w:r w:rsidR="00D50386" w:rsidRPr="00043F7B">
        <w:rPr>
          <w:rFonts w:ascii="Arial" w:eastAsia="Calibri" w:hAnsi="Arial" w:cs="Arial"/>
          <w:sz w:val="23"/>
          <w:szCs w:val="23"/>
        </w:rPr>
        <w:t>гласачком</w:t>
      </w:r>
      <w:r w:rsidRPr="00043F7B">
        <w:rPr>
          <w:rFonts w:ascii="Arial" w:eastAsia="Calibri" w:hAnsi="Arial" w:cs="Arial"/>
          <w:sz w:val="23"/>
          <w:szCs w:val="23"/>
        </w:rPr>
        <w:t xml:space="preserve"> месту, </w:t>
      </w:r>
      <w:r w:rsidR="00D50386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одбор</w:t>
      </w:r>
      <w:r w:rsidR="00D50386" w:rsidRPr="00043F7B">
        <w:rPr>
          <w:rFonts w:ascii="Arial" w:eastAsia="Calibri" w:hAnsi="Arial" w:cs="Arial"/>
          <w:sz w:val="23"/>
          <w:szCs w:val="23"/>
        </w:rPr>
        <w:t xml:space="preserve">, укључујући гласачки одбор у заводу за извршење кривичних санкција, </w:t>
      </w:r>
      <w:r w:rsidRPr="00043F7B">
        <w:rPr>
          <w:rFonts w:ascii="Arial" w:eastAsia="Calibri" w:hAnsi="Arial" w:cs="Arial"/>
          <w:sz w:val="23"/>
          <w:szCs w:val="23"/>
        </w:rPr>
        <w:t xml:space="preserve">без одлагања предаје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поткомисији</w:t>
      </w:r>
      <w:r w:rsidRPr="00043F7B">
        <w:rPr>
          <w:rFonts w:ascii="Arial" w:eastAsia="Calibri" w:hAnsi="Arial" w:cs="Arial"/>
          <w:sz w:val="23"/>
          <w:szCs w:val="23"/>
        </w:rPr>
        <w:t xml:space="preserve"> у згради општине/града следећи </w:t>
      </w:r>
      <w:r w:rsidR="00D50386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материјал: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1) први </w:t>
      </w:r>
      <w:r w:rsidR="00FA67B3" w:rsidRPr="00043F7B">
        <w:rPr>
          <w:rFonts w:ascii="Arial" w:eastAsia="Calibri" w:hAnsi="Arial" w:cs="Arial"/>
          <w:sz w:val="23"/>
          <w:szCs w:val="23"/>
        </w:rPr>
        <w:t xml:space="preserve">(оригинални) и други </w:t>
      </w:r>
      <w:r w:rsidRPr="00043F7B">
        <w:rPr>
          <w:rFonts w:ascii="Arial" w:eastAsia="Calibri" w:hAnsi="Arial" w:cs="Arial"/>
          <w:sz w:val="23"/>
          <w:szCs w:val="23"/>
        </w:rPr>
        <w:t xml:space="preserve">примерак </w:t>
      </w:r>
      <w:r w:rsidR="00FA67B3" w:rsidRPr="00043F7B">
        <w:rPr>
          <w:rFonts w:ascii="Arial" w:eastAsia="Calibri" w:hAnsi="Arial" w:cs="Arial"/>
          <w:sz w:val="23"/>
          <w:szCs w:val="23"/>
        </w:rPr>
        <w:t>з</w:t>
      </w:r>
      <w:r w:rsidRPr="00043F7B">
        <w:rPr>
          <w:rFonts w:ascii="Arial" w:eastAsia="Calibri" w:hAnsi="Arial" w:cs="Arial"/>
          <w:sz w:val="23"/>
          <w:szCs w:val="23"/>
        </w:rPr>
        <w:t xml:space="preserve">аписника о раду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2) извод из бирачког списка по ко</w:t>
      </w:r>
      <w:r w:rsidR="00E53EFB" w:rsidRPr="00043F7B">
        <w:rPr>
          <w:rFonts w:ascii="Arial" w:eastAsia="Calibri" w:hAnsi="Arial" w:cs="Arial"/>
          <w:sz w:val="23"/>
          <w:szCs w:val="23"/>
        </w:rPr>
        <w:t>јем</w:t>
      </w:r>
      <w:r w:rsidRPr="00043F7B">
        <w:rPr>
          <w:rFonts w:ascii="Arial" w:eastAsia="Calibri" w:hAnsi="Arial" w:cs="Arial"/>
          <w:sz w:val="23"/>
          <w:szCs w:val="23"/>
        </w:rPr>
        <w:t xml:space="preserve"> се гласало на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гласачком</w:t>
      </w:r>
      <w:r w:rsidRPr="00043F7B">
        <w:rPr>
          <w:rFonts w:ascii="Arial" w:eastAsia="Calibri" w:hAnsi="Arial" w:cs="Arial"/>
          <w:sz w:val="23"/>
          <w:szCs w:val="23"/>
        </w:rPr>
        <w:t xml:space="preserve"> месту</w:t>
      </w:r>
      <w:r w:rsidR="00E53EFB" w:rsidRPr="00043F7B">
        <w:rPr>
          <w:rFonts w:ascii="Arial" w:eastAsia="Calibri" w:hAnsi="Arial" w:cs="Arial"/>
          <w:sz w:val="23"/>
          <w:szCs w:val="23"/>
        </w:rPr>
        <w:t xml:space="preserve"> односно посебан извод из бирачког списка </w:t>
      </w:r>
      <w:r w:rsidR="00EA2FAD">
        <w:rPr>
          <w:rFonts w:ascii="Arial" w:eastAsia="Calibri" w:hAnsi="Arial" w:cs="Arial"/>
          <w:sz w:val="23"/>
          <w:szCs w:val="23"/>
        </w:rPr>
        <w:t>по којем се гласало н</w:t>
      </w:r>
      <w:r w:rsidR="00E53EFB" w:rsidRPr="00043F7B">
        <w:rPr>
          <w:rFonts w:ascii="Arial" w:eastAsia="Calibri" w:hAnsi="Arial" w:cs="Arial"/>
          <w:sz w:val="23"/>
          <w:szCs w:val="23"/>
        </w:rPr>
        <w:t>а гласачком месту у заводу за извршење кривичних санкција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3) посебан извод из бирачког списка, ако су на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гласачком</w:t>
      </w:r>
      <w:r w:rsidRPr="00043F7B">
        <w:rPr>
          <w:rFonts w:ascii="Arial" w:eastAsia="Calibri" w:hAnsi="Arial" w:cs="Arial"/>
          <w:sz w:val="23"/>
          <w:szCs w:val="23"/>
        </w:rPr>
        <w:t xml:space="preserve"> месту гласали и </w:t>
      </w:r>
      <w:r w:rsidR="00E53EFB" w:rsidRPr="00043F7B">
        <w:rPr>
          <w:rFonts w:ascii="Arial" w:eastAsia="Calibri" w:hAnsi="Arial" w:cs="Arial"/>
          <w:sz w:val="23"/>
          <w:szCs w:val="23"/>
        </w:rPr>
        <w:t>гласачи</w:t>
      </w:r>
      <w:r w:rsidRPr="00043F7B">
        <w:rPr>
          <w:rFonts w:ascii="Arial" w:eastAsia="Calibri" w:hAnsi="Arial" w:cs="Arial"/>
          <w:sz w:val="23"/>
          <w:szCs w:val="23"/>
        </w:rPr>
        <w:t xml:space="preserve"> који се налазе на одслужењу војног рока, на војној вежби или на школовању у јединицама или установама Војске Србије;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4) запечаћен коверат у којем је Контролни лист за проверу исправности гласачке кутије;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5) запечаћен коверат </w:t>
      </w:r>
      <w:r w:rsidR="00E53EFB" w:rsidRPr="00043F7B">
        <w:rPr>
          <w:rFonts w:ascii="Arial" w:hAnsi="Arial" w:cs="Arial"/>
          <w:sz w:val="23"/>
          <w:szCs w:val="23"/>
          <w:lang w:val="ru-RU"/>
        </w:rPr>
        <w:t>са неупотребљеним гласачким листићима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6) запечаћен коверат </w:t>
      </w:r>
      <w:r w:rsidR="00E53EFB" w:rsidRPr="00043F7B">
        <w:rPr>
          <w:rFonts w:ascii="Arial" w:eastAsia="Calibri" w:hAnsi="Arial" w:cs="Arial"/>
          <w:sz w:val="23"/>
          <w:szCs w:val="23"/>
        </w:rPr>
        <w:t>са</w:t>
      </w:r>
      <w:r w:rsidR="00FA67B3" w:rsidRPr="00043F7B">
        <w:rPr>
          <w:rFonts w:ascii="Arial" w:eastAsia="Calibri" w:hAnsi="Arial" w:cs="Arial"/>
          <w:sz w:val="23"/>
          <w:szCs w:val="23"/>
        </w:rPr>
        <w:t xml:space="preserve"> </w:t>
      </w:r>
      <w:r w:rsidRPr="00043F7B">
        <w:rPr>
          <w:rFonts w:ascii="Arial" w:eastAsia="Calibri" w:hAnsi="Arial" w:cs="Arial"/>
          <w:sz w:val="23"/>
          <w:szCs w:val="23"/>
        </w:rPr>
        <w:t>неважећи</w:t>
      </w:r>
      <w:r w:rsidR="00E53EFB" w:rsidRPr="00043F7B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 xml:space="preserve"> гласачки</w:t>
      </w:r>
      <w:r w:rsidR="00E53EFB" w:rsidRPr="00043F7B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 xml:space="preserve"> листићи</w:t>
      </w:r>
      <w:r w:rsidR="00E53EFB" w:rsidRPr="00043F7B">
        <w:rPr>
          <w:rFonts w:ascii="Arial" w:eastAsia="Calibri" w:hAnsi="Arial" w:cs="Arial"/>
          <w:sz w:val="23"/>
          <w:szCs w:val="23"/>
        </w:rPr>
        <w:t>ма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7) запечаћен коверат </w:t>
      </w:r>
      <w:r w:rsidR="00E53EFB" w:rsidRPr="00043F7B">
        <w:rPr>
          <w:rFonts w:ascii="Arial" w:eastAsia="Calibri" w:hAnsi="Arial" w:cs="Arial"/>
          <w:sz w:val="23"/>
          <w:szCs w:val="23"/>
        </w:rPr>
        <w:t xml:space="preserve">са </w:t>
      </w:r>
      <w:r w:rsidRPr="00043F7B">
        <w:rPr>
          <w:rFonts w:ascii="Arial" w:eastAsia="Calibri" w:hAnsi="Arial" w:cs="Arial"/>
          <w:sz w:val="23"/>
          <w:szCs w:val="23"/>
        </w:rPr>
        <w:t>важећи</w:t>
      </w:r>
      <w:r w:rsidR="00E53EFB" w:rsidRPr="00043F7B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 xml:space="preserve"> гласачки</w:t>
      </w:r>
      <w:r w:rsidR="00E53EFB" w:rsidRPr="00043F7B">
        <w:rPr>
          <w:rFonts w:ascii="Arial" w:eastAsia="Calibri" w:hAnsi="Arial" w:cs="Arial"/>
          <w:sz w:val="23"/>
          <w:szCs w:val="23"/>
        </w:rPr>
        <w:t>м</w:t>
      </w:r>
      <w:r w:rsidRPr="00043F7B">
        <w:rPr>
          <w:rFonts w:ascii="Arial" w:eastAsia="Calibri" w:hAnsi="Arial" w:cs="Arial"/>
          <w:sz w:val="23"/>
          <w:szCs w:val="23"/>
        </w:rPr>
        <w:t xml:space="preserve"> листићи</w:t>
      </w:r>
      <w:r w:rsidR="00E53EFB" w:rsidRPr="00043F7B">
        <w:rPr>
          <w:rFonts w:ascii="Arial" w:eastAsia="Calibri" w:hAnsi="Arial" w:cs="Arial"/>
          <w:sz w:val="23"/>
          <w:szCs w:val="23"/>
        </w:rPr>
        <w:t>ма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8) запечаћен коверат </w:t>
      </w:r>
      <w:r w:rsidR="00E53EFB" w:rsidRPr="00043F7B">
        <w:rPr>
          <w:rFonts w:ascii="Arial" w:hAnsi="Arial" w:cs="Arial"/>
          <w:sz w:val="23"/>
          <w:szCs w:val="23"/>
          <w:lang w:val="sr-Cyrl-CS"/>
        </w:rPr>
        <w:t xml:space="preserve">са потврдама о изборном праву гласача који су гласали ван </w:t>
      </w:r>
      <w:r w:rsidR="002774F8" w:rsidRPr="00043F7B">
        <w:rPr>
          <w:rFonts w:ascii="Arial" w:hAnsi="Arial" w:cs="Arial"/>
          <w:sz w:val="23"/>
          <w:szCs w:val="23"/>
          <w:lang w:val="sr-Cyrl-CS"/>
        </w:rPr>
        <w:t>гласачког</w:t>
      </w:r>
      <w:r w:rsidR="00E53EFB" w:rsidRPr="00043F7B">
        <w:rPr>
          <w:rFonts w:ascii="Arial" w:hAnsi="Arial" w:cs="Arial"/>
          <w:sz w:val="23"/>
          <w:szCs w:val="23"/>
          <w:lang w:val="sr-Cyrl-CS"/>
        </w:rPr>
        <w:t xml:space="preserve"> места</w:t>
      </w:r>
      <w:r w:rsidRPr="00043F7B">
        <w:rPr>
          <w:rFonts w:ascii="Arial" w:eastAsia="Calibri" w:hAnsi="Arial" w:cs="Arial"/>
          <w:sz w:val="23"/>
          <w:szCs w:val="23"/>
        </w:rPr>
        <w:t>;</w:t>
      </w:r>
    </w:p>
    <w:p w:rsidR="001F4B1E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9) сигурносну затворницу која је коришћена за печаћење вреће са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гласачким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материјалом приликом примопредаје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материјала између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и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="000C0542">
        <w:rPr>
          <w:rFonts w:ascii="Arial" w:eastAsia="Calibri" w:hAnsi="Arial" w:cs="Arial"/>
          <w:sz w:val="23"/>
          <w:szCs w:val="23"/>
        </w:rPr>
        <w:t xml:space="preserve"> одбора пре гласања;</w:t>
      </w:r>
    </w:p>
    <w:p w:rsidR="000C0542" w:rsidRPr="00043F7B" w:rsidRDefault="000C0542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10) један примерак евиденције о присуству чланова гласачког одбора на гласачком месту.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Приликом примопредаје из става 1. овог члана,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одбор предаје општинско</w:t>
      </w:r>
      <w:r w:rsidR="00FA67B3" w:rsidRPr="00043F7B">
        <w:rPr>
          <w:rFonts w:ascii="Arial" w:eastAsia="Calibri" w:hAnsi="Arial" w:cs="Arial"/>
          <w:sz w:val="23"/>
          <w:szCs w:val="23"/>
        </w:rPr>
        <w:t>ј</w:t>
      </w:r>
      <w:r w:rsidRPr="00043F7B">
        <w:rPr>
          <w:rFonts w:ascii="Arial" w:eastAsia="Calibri" w:hAnsi="Arial" w:cs="Arial"/>
          <w:sz w:val="23"/>
          <w:szCs w:val="23"/>
        </w:rPr>
        <w:t>/градско</w:t>
      </w:r>
      <w:r w:rsidR="00FA67B3" w:rsidRPr="00043F7B">
        <w:rPr>
          <w:rFonts w:ascii="Arial" w:eastAsia="Calibri" w:hAnsi="Arial" w:cs="Arial"/>
          <w:sz w:val="23"/>
          <w:szCs w:val="23"/>
        </w:rPr>
        <w:t>ј управи</w:t>
      </w:r>
      <w:r w:rsidRPr="00043F7B">
        <w:rPr>
          <w:rFonts w:ascii="Arial" w:eastAsia="Calibri" w:hAnsi="Arial" w:cs="Arial"/>
          <w:sz w:val="23"/>
          <w:szCs w:val="23"/>
        </w:rPr>
        <w:t xml:space="preserve"> преостали материјал (гласачку кутију, спрејове за обележавање прста </w:t>
      </w:r>
      <w:r w:rsidR="002774F8" w:rsidRPr="00043F7B">
        <w:rPr>
          <w:rFonts w:ascii="Arial" w:eastAsia="Calibri" w:hAnsi="Arial" w:cs="Arial"/>
          <w:sz w:val="23"/>
          <w:szCs w:val="23"/>
        </w:rPr>
        <w:t>гласача</w:t>
      </w:r>
      <w:r w:rsidRPr="00043F7B">
        <w:rPr>
          <w:rFonts w:ascii="Arial" w:eastAsia="Calibri" w:hAnsi="Arial" w:cs="Arial"/>
          <w:sz w:val="23"/>
          <w:szCs w:val="23"/>
        </w:rPr>
        <w:t xml:space="preserve">, параване за гласање, УВ лампе, идентификационе картице чланова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гласачких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одбора, прибор за писање и др)</w:t>
      </w:r>
      <w:r w:rsidR="000C0542">
        <w:rPr>
          <w:rFonts w:ascii="Arial" w:eastAsia="Calibri" w:hAnsi="Arial" w:cs="Arial"/>
          <w:sz w:val="23"/>
          <w:szCs w:val="23"/>
        </w:rPr>
        <w:t xml:space="preserve"> и један примерак евиденције о присуству чланова гласачког одбора на гласачком месту.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На ковертама из става 1. тач. 4. до 8. овог члана исписује се назив општине/града, број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места и назив материјала који је у коверти.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 w:rsidR="00FA67B3" w:rsidRPr="00043F7B">
        <w:rPr>
          <w:rFonts w:ascii="Arial" w:eastAsia="Calibri" w:hAnsi="Arial" w:cs="Arial"/>
          <w:sz w:val="23"/>
          <w:szCs w:val="23"/>
        </w:rPr>
        <w:t>4</w:t>
      </w:r>
      <w:r w:rsidRPr="00043F7B">
        <w:rPr>
          <w:rFonts w:ascii="Arial" w:eastAsia="Calibri" w:hAnsi="Arial" w:cs="Arial"/>
          <w:sz w:val="23"/>
          <w:szCs w:val="23"/>
        </w:rPr>
        <w:t xml:space="preserve">) Пошто се обави примопредаја материјала из става 1. овог члана, материјал из става 1. тач. 4) до 7) и тачке 9) овог члана се ставља у врећу за одлагање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материјала, која се у присуству чланова </w:t>
      </w:r>
      <w:r w:rsidR="00FA67B3" w:rsidRPr="00043F7B">
        <w:rPr>
          <w:rFonts w:ascii="Arial" w:eastAsia="Calibri" w:hAnsi="Arial" w:cs="Arial"/>
          <w:sz w:val="23"/>
          <w:szCs w:val="23"/>
        </w:rPr>
        <w:t xml:space="preserve">односно заменика чланова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и </w:t>
      </w:r>
      <w:r w:rsidR="00FA67B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 који су предали материјал печати сигурносном затворницом, чији се серијски број уписује у записник о примопредаји. Запечаћена врећа се може отворити само на основу одлуке </w:t>
      </w:r>
      <w:r w:rsidR="00BC4CD3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>.</w:t>
      </w:r>
    </w:p>
    <w:p w:rsidR="001F4B1E" w:rsidRPr="00043F7B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 w:rsidR="00C84433" w:rsidRPr="00043F7B">
        <w:rPr>
          <w:rFonts w:ascii="Arial" w:eastAsia="Calibri" w:hAnsi="Arial" w:cs="Arial"/>
          <w:sz w:val="23"/>
          <w:szCs w:val="23"/>
        </w:rPr>
        <w:t>5</w:t>
      </w:r>
      <w:r w:rsidRPr="00043F7B">
        <w:rPr>
          <w:rFonts w:ascii="Arial" w:eastAsia="Calibri" w:hAnsi="Arial" w:cs="Arial"/>
          <w:sz w:val="23"/>
          <w:szCs w:val="23"/>
        </w:rPr>
        <w:t xml:space="preserve">) Ако на врећи са </w:t>
      </w:r>
      <w:r w:rsidR="00C84433" w:rsidRPr="00043F7B">
        <w:rPr>
          <w:rFonts w:ascii="Arial" w:eastAsia="Calibri" w:hAnsi="Arial" w:cs="Arial"/>
          <w:sz w:val="23"/>
          <w:szCs w:val="23"/>
        </w:rPr>
        <w:t>гласачким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материјалом недостаје налепница са називом општине/града и редним бројем </w:t>
      </w:r>
      <w:r w:rsidR="00C8443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места,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="00C84433" w:rsidRPr="00043F7B">
        <w:rPr>
          <w:rFonts w:ascii="Arial" w:eastAsia="Calibri" w:hAnsi="Arial" w:cs="Arial"/>
          <w:sz w:val="23"/>
          <w:szCs w:val="23"/>
        </w:rPr>
        <w:t xml:space="preserve"> је дужна</w:t>
      </w:r>
      <w:r w:rsidRPr="00043F7B">
        <w:rPr>
          <w:rFonts w:ascii="Arial" w:eastAsia="Calibri" w:hAnsi="Arial" w:cs="Arial"/>
          <w:sz w:val="23"/>
          <w:szCs w:val="23"/>
        </w:rPr>
        <w:t xml:space="preserve"> да т</w:t>
      </w:r>
      <w:r w:rsidR="00C84433" w:rsidRPr="00043F7B">
        <w:rPr>
          <w:rFonts w:ascii="Arial" w:eastAsia="Calibri" w:hAnsi="Arial" w:cs="Arial"/>
          <w:sz w:val="23"/>
          <w:szCs w:val="23"/>
        </w:rPr>
        <w:t>у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C84433" w:rsidRPr="00043F7B">
        <w:rPr>
          <w:rFonts w:ascii="Arial" w:eastAsia="Calibri" w:hAnsi="Arial" w:cs="Arial"/>
          <w:sz w:val="23"/>
          <w:szCs w:val="23"/>
        </w:rPr>
        <w:t>врећу</w:t>
      </w:r>
      <w:r w:rsidRPr="00043F7B">
        <w:rPr>
          <w:rFonts w:ascii="Arial" w:eastAsia="Calibri" w:hAnsi="Arial" w:cs="Arial"/>
          <w:sz w:val="23"/>
          <w:szCs w:val="23"/>
        </w:rPr>
        <w:t xml:space="preserve"> обележи са наведеним подацима.</w:t>
      </w:r>
    </w:p>
    <w:p w:rsidR="001F4B1E" w:rsidRDefault="001F4B1E" w:rsidP="001F4B1E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lastRenderedPageBreak/>
        <w:t>(</w:t>
      </w:r>
      <w:r w:rsidR="00C84433" w:rsidRPr="00043F7B">
        <w:rPr>
          <w:rFonts w:ascii="Arial" w:eastAsia="Calibri" w:hAnsi="Arial" w:cs="Arial"/>
          <w:sz w:val="23"/>
          <w:szCs w:val="23"/>
        </w:rPr>
        <w:t>6</w:t>
      </w:r>
      <w:r w:rsidRPr="00043F7B">
        <w:rPr>
          <w:rFonts w:ascii="Arial" w:eastAsia="Calibri" w:hAnsi="Arial" w:cs="Arial"/>
          <w:sz w:val="23"/>
          <w:szCs w:val="23"/>
        </w:rPr>
        <w:t xml:space="preserve">) </w:t>
      </w:r>
      <w:r w:rsidR="00BC4CD3">
        <w:rPr>
          <w:rFonts w:ascii="Arial" w:eastAsia="Calibri" w:hAnsi="Arial" w:cs="Arial"/>
          <w:sz w:val="23"/>
          <w:szCs w:val="23"/>
        </w:rPr>
        <w:t>Први (оригинални) примерак з</w:t>
      </w:r>
      <w:r w:rsidRPr="00043F7B">
        <w:rPr>
          <w:rFonts w:ascii="Arial" w:eastAsia="Calibri" w:hAnsi="Arial" w:cs="Arial"/>
          <w:sz w:val="23"/>
          <w:szCs w:val="23"/>
        </w:rPr>
        <w:t>аписник</w:t>
      </w:r>
      <w:r w:rsidR="00BC4CD3">
        <w:rPr>
          <w:rFonts w:ascii="Arial" w:eastAsia="Calibri" w:hAnsi="Arial" w:cs="Arial"/>
          <w:sz w:val="23"/>
          <w:szCs w:val="23"/>
        </w:rPr>
        <w:t>а</w:t>
      </w:r>
      <w:r w:rsidRPr="00043F7B">
        <w:rPr>
          <w:rFonts w:ascii="Arial" w:eastAsia="Calibri" w:hAnsi="Arial" w:cs="Arial"/>
          <w:sz w:val="23"/>
          <w:szCs w:val="23"/>
        </w:rPr>
        <w:t xml:space="preserve"> о раду </w:t>
      </w:r>
      <w:r w:rsidR="00C8443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одбора, извод из бирачког списка</w:t>
      </w:r>
      <w:r w:rsidR="00C84433" w:rsidRPr="00043F7B">
        <w:rPr>
          <w:rFonts w:ascii="Arial" w:eastAsia="Calibri" w:hAnsi="Arial" w:cs="Arial"/>
          <w:sz w:val="23"/>
          <w:szCs w:val="23"/>
        </w:rPr>
        <w:t>, посебан извод из бирачког списка</w:t>
      </w:r>
      <w:r w:rsidRPr="00043F7B">
        <w:rPr>
          <w:rFonts w:ascii="Arial" w:eastAsia="Calibri" w:hAnsi="Arial" w:cs="Arial"/>
          <w:sz w:val="23"/>
          <w:szCs w:val="23"/>
        </w:rPr>
        <w:t xml:space="preserve"> и коверат са потврдама о изборном праву за гласање ван бирачког места не стављају се у врећу са осталим </w:t>
      </w:r>
      <w:r w:rsidR="00C84433" w:rsidRPr="00043F7B">
        <w:rPr>
          <w:rFonts w:ascii="Arial" w:eastAsia="Calibri" w:hAnsi="Arial" w:cs="Arial"/>
          <w:sz w:val="23"/>
          <w:szCs w:val="23"/>
        </w:rPr>
        <w:t>гласачким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материјалом, већ их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пакује одвојено од осталог </w:t>
      </w:r>
      <w:r w:rsidR="00C84433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материјала и тако одвојено предаје координатору Комисије.</w:t>
      </w:r>
    </w:p>
    <w:p w:rsidR="00A958C3" w:rsidRPr="00043F7B" w:rsidRDefault="00A958C3" w:rsidP="00A958C3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(7) М</w:t>
      </w:r>
      <w:r w:rsidRPr="00043F7B">
        <w:rPr>
          <w:rFonts w:ascii="Arial" w:eastAsia="Calibri" w:hAnsi="Arial" w:cs="Arial"/>
          <w:sz w:val="23"/>
          <w:szCs w:val="23"/>
        </w:rPr>
        <w:t xml:space="preserve">атеријал </w:t>
      </w:r>
      <w:r>
        <w:rPr>
          <w:rFonts w:ascii="Arial" w:eastAsia="Calibri" w:hAnsi="Arial" w:cs="Arial"/>
          <w:sz w:val="23"/>
          <w:szCs w:val="23"/>
        </w:rPr>
        <w:t xml:space="preserve">из </w:t>
      </w:r>
      <w:r w:rsidRPr="00043F7B">
        <w:rPr>
          <w:rFonts w:ascii="Arial" w:eastAsia="Calibri" w:hAnsi="Arial" w:cs="Arial"/>
          <w:sz w:val="23"/>
          <w:szCs w:val="23"/>
        </w:rPr>
        <w:t>става 1. тач. 4) до 7) и тачк</w:t>
      </w:r>
      <w:r>
        <w:rPr>
          <w:rFonts w:ascii="Arial" w:eastAsia="Calibri" w:hAnsi="Arial" w:cs="Arial"/>
          <w:sz w:val="23"/>
          <w:szCs w:val="23"/>
        </w:rPr>
        <w:t>е</w:t>
      </w:r>
      <w:r w:rsidRPr="00043F7B">
        <w:rPr>
          <w:rFonts w:ascii="Arial" w:eastAsia="Calibri" w:hAnsi="Arial" w:cs="Arial"/>
          <w:sz w:val="23"/>
          <w:szCs w:val="23"/>
        </w:rPr>
        <w:t xml:space="preserve"> 9)</w:t>
      </w:r>
      <w:r>
        <w:rPr>
          <w:rFonts w:ascii="Arial" w:eastAsia="Calibri" w:hAnsi="Arial" w:cs="Arial"/>
          <w:sz w:val="23"/>
          <w:szCs w:val="23"/>
        </w:rPr>
        <w:t xml:space="preserve"> чува се у просторијама општинске/градске управе до истека рока чувања у складу са прописима којима се уређује чување архивске грађе и документарног материјала.</w:t>
      </w:r>
    </w:p>
    <w:p w:rsidR="00675C86" w:rsidRPr="00043F7B" w:rsidRDefault="00C84433" w:rsidP="00675C86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 w:rsidR="00A958C3">
        <w:rPr>
          <w:rFonts w:ascii="Arial" w:eastAsia="Calibri" w:hAnsi="Arial" w:cs="Arial"/>
          <w:sz w:val="23"/>
          <w:szCs w:val="23"/>
        </w:rPr>
        <w:t>8</w:t>
      </w:r>
      <w:r w:rsidRPr="00043F7B">
        <w:rPr>
          <w:rFonts w:ascii="Arial" w:eastAsia="Calibri" w:hAnsi="Arial" w:cs="Arial"/>
          <w:sz w:val="23"/>
          <w:szCs w:val="23"/>
        </w:rPr>
        <w:t xml:space="preserve">) О обављеној примопредаји између гласачког одбора и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сачињава се записник на обрасцу </w:t>
      </w:r>
      <w:r w:rsidR="00F823AA" w:rsidRPr="00043F7B">
        <w:rPr>
          <w:rFonts w:ascii="Arial" w:eastAsia="Calibri" w:hAnsi="Arial" w:cs="Arial"/>
          <w:sz w:val="23"/>
          <w:szCs w:val="23"/>
        </w:rPr>
        <w:t>ПП-4</w:t>
      </w:r>
      <w:r w:rsidR="007B6881" w:rsidRPr="00043F7B">
        <w:rPr>
          <w:rFonts w:ascii="Arial" w:eastAsia="Calibri" w:hAnsi="Arial" w:cs="Arial"/>
          <w:sz w:val="23"/>
          <w:szCs w:val="23"/>
        </w:rPr>
        <w:t>, који је саставни део овог упутства</w:t>
      </w:r>
      <w:r w:rsidRPr="00043F7B">
        <w:rPr>
          <w:rFonts w:ascii="Arial" w:eastAsia="Calibri" w:hAnsi="Arial" w:cs="Arial"/>
          <w:sz w:val="23"/>
          <w:szCs w:val="23"/>
        </w:rPr>
        <w:t xml:space="preserve">. Један примерак овог записника чува се у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поткомисији</w:t>
      </w:r>
      <w:r w:rsidRPr="00043F7B">
        <w:rPr>
          <w:rFonts w:ascii="Arial" w:eastAsia="Calibri" w:hAnsi="Arial" w:cs="Arial"/>
          <w:sz w:val="23"/>
          <w:szCs w:val="23"/>
        </w:rPr>
        <w:t xml:space="preserve">, док један примерак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обавезно предаје координатору Комисије.</w:t>
      </w:r>
    </w:p>
    <w:p w:rsidR="00C84433" w:rsidRPr="00043F7B" w:rsidRDefault="00C84433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Предаја гласачког материјала са гласачких места у</w:t>
      </w:r>
      <w:r w:rsidR="00D41988" w:rsidRPr="00043F7B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043F7B">
        <w:rPr>
          <w:rFonts w:ascii="Arial" w:eastAsia="Calibri" w:hAnsi="Arial" w:cs="Arial"/>
          <w:b/>
          <w:sz w:val="23"/>
          <w:szCs w:val="23"/>
        </w:rPr>
        <w:t>иностранству</w:t>
      </w:r>
      <w:r w:rsidR="00D41988" w:rsidRPr="00043F7B">
        <w:rPr>
          <w:rFonts w:ascii="Arial" w:eastAsia="Calibri" w:hAnsi="Arial" w:cs="Arial"/>
          <w:b/>
          <w:sz w:val="23"/>
          <w:szCs w:val="23"/>
        </w:rPr>
        <w:t xml:space="preserve"> координатору Комисије</w:t>
      </w:r>
    </w:p>
    <w:p w:rsidR="00C84433" w:rsidRPr="00043F7B" w:rsidRDefault="00C84433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Члан 8.</w:t>
      </w:r>
    </w:p>
    <w:p w:rsidR="00C84433" w:rsidRPr="00043F7B" w:rsidRDefault="00C84433" w:rsidP="00043F7B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После гласања у иностранству, </w:t>
      </w:r>
      <w:r w:rsidR="00D41988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одбор без одлагања преноси изборни материјал са </w:t>
      </w:r>
      <w:r w:rsidR="002774F8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места у иностранству у Републику Србију на начин на који се доставља дипломатска пошиљка.</w:t>
      </w:r>
    </w:p>
    <w:p w:rsidR="00C84433" w:rsidRPr="00043F7B" w:rsidRDefault="00C84433" w:rsidP="00043F7B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(2) </w:t>
      </w:r>
      <w:r w:rsidR="00D41988" w:rsidRPr="00043F7B">
        <w:rPr>
          <w:rFonts w:ascii="Arial" w:eastAsia="Calibri" w:hAnsi="Arial" w:cs="Arial"/>
          <w:sz w:val="23"/>
          <w:szCs w:val="23"/>
        </w:rPr>
        <w:t xml:space="preserve">Гласачки </w:t>
      </w:r>
      <w:r w:rsidRPr="00043F7B">
        <w:rPr>
          <w:rFonts w:ascii="Arial" w:eastAsia="Calibri" w:hAnsi="Arial" w:cs="Arial"/>
          <w:sz w:val="23"/>
          <w:szCs w:val="23"/>
        </w:rPr>
        <w:t xml:space="preserve">материјал из члана 7. став 1. овог упутства, </w:t>
      </w:r>
      <w:r w:rsidR="00D41988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одбор предаје непосредно координатору Комисије у просторијама Комисије</w:t>
      </w:r>
      <w:r w:rsidR="00D41988" w:rsidRPr="00043F7B">
        <w:rPr>
          <w:rFonts w:ascii="Arial" w:eastAsia="Calibri" w:hAnsi="Arial" w:cs="Arial"/>
          <w:sz w:val="23"/>
          <w:szCs w:val="23"/>
        </w:rPr>
        <w:t>.</w:t>
      </w:r>
    </w:p>
    <w:p w:rsidR="00D41988" w:rsidRPr="00043F7B" w:rsidRDefault="00C84433" w:rsidP="00043F7B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Пошто се обави примопредаја из става 2. овог члана, материјал из члана 7. став 1. тач. 4) до 7) ставља се у врећу за одлагање </w:t>
      </w:r>
      <w:r w:rsidR="00D41988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материјала, која се у присуству чланова </w:t>
      </w:r>
      <w:r w:rsidR="00D41988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 који су предали материјал печати сигурносном затворницом, чији се серијски број уписује у записник о примопредаји. </w:t>
      </w:r>
    </w:p>
    <w:p w:rsidR="009A44AB" w:rsidRDefault="00D41988" w:rsidP="00C84433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(4) </w:t>
      </w:r>
      <w:r w:rsidR="00C84433" w:rsidRPr="00043F7B">
        <w:rPr>
          <w:rFonts w:ascii="Arial" w:eastAsia="Calibri" w:hAnsi="Arial" w:cs="Arial"/>
          <w:sz w:val="23"/>
          <w:szCs w:val="23"/>
        </w:rPr>
        <w:t xml:space="preserve">Врећа се обавезно обележава налепницом која садржи назив стране државе и редни број </w:t>
      </w:r>
      <w:r w:rsidRPr="00043F7B">
        <w:rPr>
          <w:rFonts w:ascii="Arial" w:eastAsia="Calibri" w:hAnsi="Arial" w:cs="Arial"/>
          <w:sz w:val="23"/>
          <w:szCs w:val="23"/>
        </w:rPr>
        <w:t>гласачког</w:t>
      </w:r>
      <w:r w:rsidR="00C84433" w:rsidRPr="00043F7B">
        <w:rPr>
          <w:rFonts w:ascii="Arial" w:eastAsia="Calibri" w:hAnsi="Arial" w:cs="Arial"/>
          <w:sz w:val="23"/>
          <w:szCs w:val="23"/>
        </w:rPr>
        <w:t xml:space="preserve"> места. Запечаћена врећа се може отворити само на основу одлуке Комисије.</w:t>
      </w:r>
      <w:r w:rsidR="009A44AB" w:rsidRPr="009A44AB">
        <w:rPr>
          <w:rFonts w:ascii="Arial" w:eastAsia="Calibri" w:hAnsi="Arial" w:cs="Arial"/>
          <w:sz w:val="23"/>
          <w:szCs w:val="23"/>
        </w:rPr>
        <w:t xml:space="preserve"> </w:t>
      </w:r>
    </w:p>
    <w:p w:rsidR="00C84433" w:rsidRPr="00043F7B" w:rsidRDefault="009A44AB" w:rsidP="00C84433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>
        <w:rPr>
          <w:rFonts w:ascii="Arial" w:eastAsia="Calibri" w:hAnsi="Arial" w:cs="Arial"/>
          <w:sz w:val="23"/>
          <w:szCs w:val="23"/>
        </w:rPr>
        <w:t>5</w:t>
      </w:r>
      <w:r w:rsidRPr="00043F7B">
        <w:rPr>
          <w:rFonts w:ascii="Arial" w:eastAsia="Calibri" w:hAnsi="Arial" w:cs="Arial"/>
          <w:sz w:val="23"/>
          <w:szCs w:val="23"/>
        </w:rPr>
        <w:t>) Гласачки одбор један примерак евиденције о прису</w:t>
      </w:r>
      <w:r>
        <w:rPr>
          <w:rFonts w:ascii="Arial" w:eastAsia="Calibri" w:hAnsi="Arial" w:cs="Arial"/>
          <w:sz w:val="23"/>
          <w:szCs w:val="23"/>
        </w:rPr>
        <w:t>ству</w:t>
      </w:r>
      <w:r w:rsidRPr="00043F7B">
        <w:rPr>
          <w:rFonts w:ascii="Arial" w:eastAsia="Calibri" w:hAnsi="Arial" w:cs="Arial"/>
          <w:sz w:val="23"/>
          <w:szCs w:val="23"/>
        </w:rPr>
        <w:t xml:space="preserve"> чланова гласачког одбора на гласачком месту</w:t>
      </w:r>
      <w:r w:rsidR="005F1B44">
        <w:rPr>
          <w:rFonts w:ascii="Arial" w:eastAsia="Calibri" w:hAnsi="Arial" w:cs="Arial"/>
          <w:sz w:val="23"/>
          <w:szCs w:val="23"/>
        </w:rPr>
        <w:t xml:space="preserve"> </w:t>
      </w:r>
      <w:r w:rsidR="005F1B44" w:rsidRPr="00043F7B">
        <w:rPr>
          <w:rFonts w:ascii="Arial" w:eastAsia="Calibri" w:hAnsi="Arial" w:cs="Arial"/>
          <w:sz w:val="23"/>
          <w:szCs w:val="23"/>
        </w:rPr>
        <w:t>предаје координатору 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, </w:t>
      </w:r>
      <w:r w:rsidR="005F1B44">
        <w:rPr>
          <w:rFonts w:ascii="Arial" w:eastAsia="Calibri" w:hAnsi="Arial" w:cs="Arial"/>
          <w:sz w:val="23"/>
          <w:szCs w:val="23"/>
        </w:rPr>
        <w:t>а други примерак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5F1B44">
        <w:rPr>
          <w:rFonts w:ascii="Arial" w:eastAsia="Calibri" w:hAnsi="Arial" w:cs="Arial"/>
          <w:sz w:val="23"/>
          <w:szCs w:val="23"/>
        </w:rPr>
        <w:t xml:space="preserve">предаје </w:t>
      </w:r>
      <w:r w:rsidRPr="00043F7B">
        <w:rPr>
          <w:rFonts w:ascii="Arial" w:eastAsia="Calibri" w:hAnsi="Arial" w:cs="Arial"/>
          <w:sz w:val="23"/>
          <w:szCs w:val="23"/>
        </w:rPr>
        <w:t>министарству надлежном за спољне послове.</w:t>
      </w:r>
    </w:p>
    <w:p w:rsidR="00D41988" w:rsidRPr="00043F7B" w:rsidRDefault="00D41988" w:rsidP="00D41988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 w:rsidR="009A44AB">
        <w:rPr>
          <w:rFonts w:ascii="Arial" w:eastAsia="Calibri" w:hAnsi="Arial" w:cs="Arial"/>
          <w:sz w:val="23"/>
          <w:szCs w:val="23"/>
        </w:rPr>
        <w:t>6</w:t>
      </w:r>
      <w:r w:rsidRPr="00043F7B">
        <w:rPr>
          <w:rFonts w:ascii="Arial" w:eastAsia="Calibri" w:hAnsi="Arial" w:cs="Arial"/>
          <w:sz w:val="23"/>
          <w:szCs w:val="23"/>
        </w:rPr>
        <w:t xml:space="preserve">) О обављеној примопредаји између гласачког одбора и координатора Комисије сачињава се записник на обрасцу </w:t>
      </w:r>
      <w:r w:rsidR="00F823AA" w:rsidRPr="00043F7B">
        <w:rPr>
          <w:rFonts w:ascii="Arial" w:eastAsia="Calibri" w:hAnsi="Arial" w:cs="Arial"/>
          <w:sz w:val="23"/>
          <w:szCs w:val="23"/>
        </w:rPr>
        <w:t>ПП-5</w:t>
      </w:r>
      <w:r w:rsidR="007B6881" w:rsidRPr="00043F7B">
        <w:rPr>
          <w:rFonts w:ascii="Arial" w:eastAsia="Calibri" w:hAnsi="Arial" w:cs="Arial"/>
          <w:sz w:val="23"/>
          <w:szCs w:val="23"/>
        </w:rPr>
        <w:t>, који је саставни део овог упутства.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</w:p>
    <w:p w:rsidR="00D41988" w:rsidRPr="00043F7B" w:rsidRDefault="00D41988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Предаја гласачког материјала координатору Комисије</w:t>
      </w:r>
    </w:p>
    <w:p w:rsidR="00D41988" w:rsidRPr="00043F7B" w:rsidRDefault="00D41988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3"/>
          <w:szCs w:val="23"/>
        </w:rPr>
      </w:pPr>
      <w:r w:rsidRPr="00043F7B">
        <w:rPr>
          <w:rFonts w:ascii="Arial" w:eastAsia="Calibri" w:hAnsi="Arial" w:cs="Arial"/>
          <w:b/>
          <w:sz w:val="23"/>
          <w:szCs w:val="23"/>
        </w:rPr>
        <w:t>Члан 9.</w:t>
      </w:r>
    </w:p>
    <w:p w:rsidR="00CA21C5" w:rsidRDefault="00D41988" w:rsidP="00D41988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(1) Пошто </w:t>
      </w:r>
      <w:r w:rsidR="00CA21C5">
        <w:rPr>
          <w:rFonts w:ascii="Arial" w:eastAsia="Calibri" w:hAnsi="Arial" w:cs="Arial"/>
          <w:sz w:val="23"/>
          <w:szCs w:val="23"/>
        </w:rPr>
        <w:t>утврди резултате гласања на свих гласачких места са своје територије</w:t>
      </w:r>
      <w:r w:rsidRPr="00043F7B">
        <w:rPr>
          <w:rFonts w:ascii="Arial" w:eastAsia="Calibri" w:hAnsi="Arial" w:cs="Arial"/>
          <w:sz w:val="23"/>
          <w:szCs w:val="23"/>
        </w:rPr>
        <w:t xml:space="preserve">,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  <w:r w:rsidR="00A958C3" w:rsidRPr="00043F7B">
        <w:rPr>
          <w:rFonts w:ascii="Arial" w:eastAsia="Calibri" w:hAnsi="Arial" w:cs="Arial"/>
          <w:sz w:val="23"/>
          <w:szCs w:val="23"/>
        </w:rPr>
        <w:t>предаје координатору Комисије</w:t>
      </w:r>
      <w:r w:rsidR="00A958C3">
        <w:rPr>
          <w:rFonts w:ascii="Arial" w:eastAsia="Calibri" w:hAnsi="Arial" w:cs="Arial"/>
          <w:sz w:val="23"/>
          <w:szCs w:val="23"/>
        </w:rPr>
        <w:t>,</w:t>
      </w:r>
      <w:r w:rsidR="00A958C3" w:rsidRPr="00043F7B">
        <w:rPr>
          <w:rFonts w:ascii="Arial" w:eastAsia="Calibri" w:hAnsi="Arial" w:cs="Arial"/>
          <w:sz w:val="23"/>
          <w:szCs w:val="23"/>
        </w:rPr>
        <w:t xml:space="preserve"> у просторијама Комисије</w:t>
      </w:r>
      <w:r w:rsidR="00A958C3">
        <w:rPr>
          <w:rFonts w:ascii="Arial" w:eastAsia="Calibri" w:hAnsi="Arial" w:cs="Arial"/>
          <w:sz w:val="23"/>
          <w:szCs w:val="23"/>
        </w:rPr>
        <w:t>,</w:t>
      </w:r>
      <w:r w:rsidR="00CA21C5">
        <w:rPr>
          <w:rFonts w:ascii="Arial" w:eastAsia="Calibri" w:hAnsi="Arial" w:cs="Arial"/>
          <w:sz w:val="23"/>
          <w:szCs w:val="23"/>
        </w:rPr>
        <w:t xml:space="preserve"> извештај о резултатима гласања на републичком референдуму на територији општине/града, прве (оригиналне) примерке з</w:t>
      </w:r>
      <w:r w:rsidR="00CA21C5" w:rsidRPr="00043F7B">
        <w:rPr>
          <w:rFonts w:ascii="Arial" w:eastAsia="Calibri" w:hAnsi="Arial" w:cs="Arial"/>
          <w:sz w:val="23"/>
          <w:szCs w:val="23"/>
        </w:rPr>
        <w:t>аписник</w:t>
      </w:r>
      <w:r w:rsidR="00CA21C5">
        <w:rPr>
          <w:rFonts w:ascii="Arial" w:eastAsia="Calibri" w:hAnsi="Arial" w:cs="Arial"/>
          <w:sz w:val="23"/>
          <w:szCs w:val="23"/>
        </w:rPr>
        <w:t>а</w:t>
      </w:r>
      <w:r w:rsidR="00CA21C5" w:rsidRPr="00043F7B">
        <w:rPr>
          <w:rFonts w:ascii="Arial" w:eastAsia="Calibri" w:hAnsi="Arial" w:cs="Arial"/>
          <w:sz w:val="23"/>
          <w:szCs w:val="23"/>
        </w:rPr>
        <w:t xml:space="preserve"> о раду гласачког одбора, извод</w:t>
      </w:r>
      <w:r w:rsidR="00CA21C5">
        <w:rPr>
          <w:rFonts w:ascii="Arial" w:eastAsia="Calibri" w:hAnsi="Arial" w:cs="Arial"/>
          <w:sz w:val="23"/>
          <w:szCs w:val="23"/>
        </w:rPr>
        <w:t>е</w:t>
      </w:r>
      <w:r w:rsidR="00CA21C5" w:rsidRPr="00043F7B">
        <w:rPr>
          <w:rFonts w:ascii="Arial" w:eastAsia="Calibri" w:hAnsi="Arial" w:cs="Arial"/>
          <w:sz w:val="23"/>
          <w:szCs w:val="23"/>
        </w:rPr>
        <w:t xml:space="preserve"> из бирачког списка</w:t>
      </w:r>
      <w:r w:rsidR="00CA21C5">
        <w:rPr>
          <w:rFonts w:ascii="Arial" w:eastAsia="Calibri" w:hAnsi="Arial" w:cs="Arial"/>
          <w:sz w:val="23"/>
          <w:szCs w:val="23"/>
        </w:rPr>
        <w:t>, посеб</w:t>
      </w:r>
      <w:r w:rsidR="00CA21C5" w:rsidRPr="00043F7B">
        <w:rPr>
          <w:rFonts w:ascii="Arial" w:eastAsia="Calibri" w:hAnsi="Arial" w:cs="Arial"/>
          <w:sz w:val="23"/>
          <w:szCs w:val="23"/>
        </w:rPr>
        <w:t>н</w:t>
      </w:r>
      <w:r w:rsidR="00CA21C5">
        <w:rPr>
          <w:rFonts w:ascii="Arial" w:eastAsia="Calibri" w:hAnsi="Arial" w:cs="Arial"/>
          <w:sz w:val="23"/>
          <w:szCs w:val="23"/>
        </w:rPr>
        <w:t>е</w:t>
      </w:r>
      <w:r w:rsidR="00CA21C5" w:rsidRPr="00043F7B">
        <w:rPr>
          <w:rFonts w:ascii="Arial" w:eastAsia="Calibri" w:hAnsi="Arial" w:cs="Arial"/>
          <w:sz w:val="23"/>
          <w:szCs w:val="23"/>
        </w:rPr>
        <w:t xml:space="preserve"> извод</w:t>
      </w:r>
      <w:r w:rsidR="00CA21C5">
        <w:rPr>
          <w:rFonts w:ascii="Arial" w:eastAsia="Calibri" w:hAnsi="Arial" w:cs="Arial"/>
          <w:sz w:val="23"/>
          <w:szCs w:val="23"/>
        </w:rPr>
        <w:t>е</w:t>
      </w:r>
      <w:r w:rsidR="00CA21C5" w:rsidRPr="00043F7B">
        <w:rPr>
          <w:rFonts w:ascii="Arial" w:eastAsia="Calibri" w:hAnsi="Arial" w:cs="Arial"/>
          <w:sz w:val="23"/>
          <w:szCs w:val="23"/>
        </w:rPr>
        <w:t xml:space="preserve"> из бирачког списка и коверт</w:t>
      </w:r>
      <w:r w:rsidR="00CA21C5">
        <w:rPr>
          <w:rFonts w:ascii="Arial" w:eastAsia="Calibri" w:hAnsi="Arial" w:cs="Arial"/>
          <w:sz w:val="23"/>
          <w:szCs w:val="23"/>
        </w:rPr>
        <w:t>е</w:t>
      </w:r>
      <w:r w:rsidR="00CA21C5" w:rsidRPr="00043F7B">
        <w:rPr>
          <w:rFonts w:ascii="Arial" w:eastAsia="Calibri" w:hAnsi="Arial" w:cs="Arial"/>
          <w:sz w:val="23"/>
          <w:szCs w:val="23"/>
        </w:rPr>
        <w:t xml:space="preserve"> са потврдама о изборном праву за гласање ван бирачког места</w:t>
      </w:r>
      <w:r w:rsidR="00A958C3">
        <w:rPr>
          <w:rFonts w:ascii="Arial" w:eastAsia="Calibri" w:hAnsi="Arial" w:cs="Arial"/>
          <w:sz w:val="23"/>
          <w:szCs w:val="23"/>
        </w:rPr>
        <w:t>, у року од 24 часа од утврђивања резултата гласања.</w:t>
      </w:r>
    </w:p>
    <w:p w:rsidR="00D41988" w:rsidRPr="00043F7B" w:rsidRDefault="00D41988" w:rsidP="00D41988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lastRenderedPageBreak/>
        <w:t xml:space="preserve">(2)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градских општина града Београда гласачки материјал </w:t>
      </w:r>
      <w:r w:rsidR="00A958C3">
        <w:rPr>
          <w:rFonts w:ascii="Arial" w:eastAsia="Calibri" w:hAnsi="Arial" w:cs="Arial"/>
          <w:sz w:val="23"/>
          <w:szCs w:val="23"/>
        </w:rPr>
        <w:t>из става 1. овог члана</w:t>
      </w:r>
      <w:r w:rsidRPr="00043F7B">
        <w:rPr>
          <w:rFonts w:ascii="Arial" w:eastAsia="Calibri" w:hAnsi="Arial" w:cs="Arial"/>
          <w:sz w:val="23"/>
          <w:szCs w:val="23"/>
        </w:rPr>
        <w:t xml:space="preserve">, </w:t>
      </w:r>
      <w:r w:rsidR="00492335" w:rsidRPr="00043F7B">
        <w:rPr>
          <w:rFonts w:ascii="Arial" w:eastAsia="Calibri" w:hAnsi="Arial" w:cs="Arial"/>
          <w:sz w:val="23"/>
          <w:szCs w:val="23"/>
        </w:rPr>
        <w:t xml:space="preserve">предају </w:t>
      </w:r>
      <w:r w:rsidRPr="00043F7B">
        <w:rPr>
          <w:rFonts w:ascii="Arial" w:eastAsia="Calibri" w:hAnsi="Arial" w:cs="Arial"/>
          <w:sz w:val="23"/>
          <w:szCs w:val="23"/>
        </w:rPr>
        <w:t xml:space="preserve">координатору Комисије </w:t>
      </w:r>
      <w:r w:rsidR="0062161F" w:rsidRPr="00043F7B">
        <w:rPr>
          <w:rFonts w:ascii="Arial" w:eastAsia="Calibri" w:hAnsi="Arial" w:cs="Arial"/>
          <w:sz w:val="23"/>
          <w:szCs w:val="23"/>
        </w:rPr>
        <w:t>у просторијама 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. </w:t>
      </w:r>
    </w:p>
    <w:p w:rsidR="00D41988" w:rsidRPr="00043F7B" w:rsidRDefault="00D41988" w:rsidP="00D41988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(3) Уз </w:t>
      </w:r>
      <w:r w:rsidR="0062161F" w:rsidRPr="00043F7B">
        <w:rPr>
          <w:rFonts w:ascii="Arial" w:eastAsia="Calibri" w:hAnsi="Arial" w:cs="Arial"/>
          <w:sz w:val="23"/>
          <w:szCs w:val="23"/>
        </w:rPr>
        <w:t>гласачки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 преузет од </w:t>
      </w:r>
      <w:r w:rsidR="0062161F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одбора,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поткомисија</w:t>
      </w:r>
      <w:r w:rsidRPr="00043F7B">
        <w:rPr>
          <w:rFonts w:ascii="Arial" w:eastAsia="Calibri" w:hAnsi="Arial" w:cs="Arial"/>
          <w:sz w:val="23"/>
          <w:szCs w:val="23"/>
        </w:rPr>
        <w:t xml:space="preserve"> координатору Комисије предаје и један примерак записника о примопредаји </w:t>
      </w:r>
      <w:r w:rsidR="0062161F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материјала после гласања између </w:t>
      </w:r>
      <w:r w:rsidR="0062161F" w:rsidRPr="00043F7B">
        <w:rPr>
          <w:rFonts w:ascii="Arial" w:eastAsia="Calibri" w:hAnsi="Arial" w:cs="Arial"/>
          <w:sz w:val="23"/>
          <w:szCs w:val="23"/>
        </w:rPr>
        <w:t>гласачког</w:t>
      </w:r>
      <w:r w:rsidRPr="00043F7B">
        <w:rPr>
          <w:rFonts w:ascii="Arial" w:eastAsia="Calibri" w:hAnsi="Arial" w:cs="Arial"/>
          <w:sz w:val="23"/>
          <w:szCs w:val="23"/>
        </w:rPr>
        <w:t xml:space="preserve"> одбора и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="000C0542">
        <w:rPr>
          <w:rFonts w:ascii="Arial" w:eastAsia="Calibri" w:hAnsi="Arial" w:cs="Arial"/>
          <w:sz w:val="23"/>
          <w:szCs w:val="23"/>
        </w:rPr>
        <w:t>, као и један примерак евиденције о присуству чланова гласачком одбора на гласачком месту.</w:t>
      </w:r>
    </w:p>
    <w:p w:rsidR="0062161F" w:rsidRDefault="0062161F" w:rsidP="0062161F">
      <w:pPr>
        <w:widowControl w:val="0"/>
        <w:spacing w:after="120" w:line="240" w:lineRule="auto"/>
        <w:ind w:firstLine="720"/>
        <w:jc w:val="both"/>
        <w:outlineLvl w:val="1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>(</w:t>
      </w:r>
      <w:r w:rsidR="00A958C3">
        <w:rPr>
          <w:rFonts w:ascii="Arial" w:eastAsia="Calibri" w:hAnsi="Arial" w:cs="Arial"/>
          <w:sz w:val="23"/>
          <w:szCs w:val="23"/>
        </w:rPr>
        <w:t>4</w:t>
      </w:r>
      <w:r w:rsidRPr="00043F7B">
        <w:rPr>
          <w:rFonts w:ascii="Arial" w:eastAsia="Calibri" w:hAnsi="Arial" w:cs="Arial"/>
          <w:sz w:val="23"/>
          <w:szCs w:val="23"/>
        </w:rPr>
        <w:t xml:space="preserve">) О обављеној примопредаји између </w:t>
      </w:r>
      <w:r w:rsidR="00E63CC3" w:rsidRPr="00043F7B">
        <w:rPr>
          <w:rFonts w:ascii="Arial" w:eastAsia="Calibri" w:hAnsi="Arial" w:cs="Arial"/>
          <w:sz w:val="23"/>
          <w:szCs w:val="23"/>
        </w:rPr>
        <w:t>поткомисије</w:t>
      </w:r>
      <w:r w:rsidRPr="00043F7B">
        <w:rPr>
          <w:rFonts w:ascii="Arial" w:eastAsia="Calibri" w:hAnsi="Arial" w:cs="Arial"/>
          <w:sz w:val="23"/>
          <w:szCs w:val="23"/>
        </w:rPr>
        <w:t xml:space="preserve"> и координатора Комисије сачињава се записник на обрасцу </w:t>
      </w:r>
      <w:r w:rsidR="00F823AA" w:rsidRPr="00043F7B">
        <w:rPr>
          <w:rFonts w:ascii="Arial" w:eastAsia="Calibri" w:hAnsi="Arial" w:cs="Arial"/>
          <w:sz w:val="23"/>
          <w:szCs w:val="23"/>
        </w:rPr>
        <w:t>ПП-6</w:t>
      </w:r>
      <w:r w:rsidR="007B6881" w:rsidRPr="00043F7B">
        <w:rPr>
          <w:rFonts w:ascii="Arial" w:eastAsia="Calibri" w:hAnsi="Arial" w:cs="Arial"/>
          <w:sz w:val="23"/>
          <w:szCs w:val="23"/>
        </w:rPr>
        <w:t>, који је саставни део овог упутства.</w:t>
      </w:r>
      <w:r w:rsidRPr="00043F7B">
        <w:rPr>
          <w:rFonts w:ascii="Arial" w:eastAsia="Calibri" w:hAnsi="Arial" w:cs="Arial"/>
          <w:sz w:val="23"/>
          <w:szCs w:val="23"/>
        </w:rPr>
        <w:t xml:space="preserve"> </w:t>
      </w:r>
    </w:p>
    <w:p w:rsidR="000B29EC" w:rsidRPr="00043F7B" w:rsidRDefault="000B29EC" w:rsidP="00043F7B">
      <w:pPr>
        <w:keepNext/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bookmarkStart w:id="6" w:name="_Toc318645895"/>
      <w:r w:rsidRPr="00043F7B">
        <w:rPr>
          <w:rFonts w:ascii="Arial" w:eastAsia="Calibri" w:hAnsi="Arial" w:cs="Arial"/>
          <w:b/>
          <w:sz w:val="24"/>
          <w:szCs w:val="24"/>
          <w:lang w:val="en-US"/>
        </w:rPr>
        <w:t>V</w:t>
      </w:r>
      <w:r w:rsidRPr="00043F7B">
        <w:rPr>
          <w:rFonts w:ascii="Arial" w:eastAsia="Calibri" w:hAnsi="Arial" w:cs="Arial"/>
          <w:b/>
          <w:sz w:val="24"/>
          <w:szCs w:val="24"/>
          <w:lang w:val="ru-RU"/>
        </w:rPr>
        <w:t>. ЗАВРШНА ОДРЕДБА</w:t>
      </w:r>
    </w:p>
    <w:p w:rsidR="000B29EC" w:rsidRPr="000B29EC" w:rsidRDefault="000B29EC" w:rsidP="00043F7B">
      <w:pPr>
        <w:spacing w:before="120" w:after="120" w:line="240" w:lineRule="auto"/>
        <w:ind w:left="284" w:right="284"/>
        <w:jc w:val="center"/>
        <w:rPr>
          <w:rFonts w:ascii="Arial" w:eastAsia="Calibri" w:hAnsi="Arial" w:cs="Arial"/>
          <w:b/>
        </w:rPr>
      </w:pPr>
      <w:r w:rsidRPr="000B29EC">
        <w:rPr>
          <w:rFonts w:ascii="Arial" w:eastAsia="Calibri" w:hAnsi="Arial" w:cs="Arial"/>
          <w:b/>
        </w:rPr>
        <w:t xml:space="preserve">Члан </w:t>
      </w:r>
      <w:r w:rsidR="007B6881">
        <w:rPr>
          <w:rFonts w:ascii="Arial" w:eastAsia="Calibri" w:hAnsi="Arial" w:cs="Arial"/>
          <w:b/>
        </w:rPr>
        <w:t>1</w:t>
      </w:r>
      <w:r w:rsidR="005F1B44">
        <w:rPr>
          <w:rFonts w:ascii="Arial" w:eastAsia="Calibri" w:hAnsi="Arial" w:cs="Arial"/>
          <w:b/>
        </w:rPr>
        <w:t>0</w:t>
      </w:r>
      <w:r w:rsidRPr="000B29EC">
        <w:rPr>
          <w:rFonts w:ascii="Arial" w:eastAsia="Calibri" w:hAnsi="Arial" w:cs="Arial"/>
          <w:b/>
        </w:rPr>
        <w:t>.</w:t>
      </w:r>
    </w:p>
    <w:p w:rsidR="000B29EC" w:rsidRPr="00043F7B" w:rsidRDefault="000B29EC" w:rsidP="000B29EC">
      <w:pPr>
        <w:spacing w:after="120" w:line="240" w:lineRule="auto"/>
        <w:ind w:firstLine="720"/>
        <w:jc w:val="both"/>
        <w:rPr>
          <w:rFonts w:ascii="Arial" w:eastAsia="Calibri" w:hAnsi="Arial" w:cs="Arial"/>
          <w:sz w:val="23"/>
          <w:szCs w:val="23"/>
        </w:rPr>
      </w:pPr>
      <w:r w:rsidRPr="00043F7B">
        <w:rPr>
          <w:rFonts w:ascii="Arial" w:eastAsia="Calibri" w:hAnsi="Arial" w:cs="Arial"/>
          <w:sz w:val="23"/>
          <w:szCs w:val="23"/>
        </w:rPr>
        <w:t xml:space="preserve">Ово упутство ступа на снагу </w:t>
      </w:r>
      <w:r w:rsidR="00A958C3">
        <w:rPr>
          <w:rFonts w:ascii="Arial" w:eastAsia="Calibri" w:hAnsi="Arial" w:cs="Arial"/>
          <w:sz w:val="23"/>
          <w:szCs w:val="23"/>
        </w:rPr>
        <w:t xml:space="preserve">наредног дана од </w:t>
      </w:r>
      <w:r w:rsidRPr="00043F7B">
        <w:rPr>
          <w:rFonts w:ascii="Arial" w:eastAsia="Calibri" w:hAnsi="Arial" w:cs="Arial"/>
          <w:sz w:val="23"/>
          <w:szCs w:val="23"/>
        </w:rPr>
        <w:t>дан</w:t>
      </w:r>
      <w:r w:rsidR="00A958C3">
        <w:rPr>
          <w:rFonts w:ascii="Arial" w:eastAsia="Calibri" w:hAnsi="Arial" w:cs="Arial"/>
          <w:sz w:val="23"/>
          <w:szCs w:val="23"/>
        </w:rPr>
        <w:t>а</w:t>
      </w:r>
      <w:r w:rsidRPr="00043F7B">
        <w:rPr>
          <w:rFonts w:ascii="Arial" w:eastAsia="Calibri" w:hAnsi="Arial" w:cs="Arial"/>
          <w:sz w:val="23"/>
          <w:szCs w:val="23"/>
        </w:rPr>
        <w:t xml:space="preserve"> објављивања у „Службеном гласнику Републике Србије“.</w:t>
      </w:r>
      <w:bookmarkStart w:id="7" w:name="_GoBack"/>
      <w:bookmarkEnd w:id="7"/>
    </w:p>
    <w:p w:rsidR="0002722A" w:rsidRPr="00043F7B" w:rsidRDefault="0002722A" w:rsidP="0002722A">
      <w:pPr>
        <w:tabs>
          <w:tab w:val="left" w:pos="993"/>
        </w:tabs>
        <w:spacing w:before="360" w:after="60" w:line="21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</w:pPr>
      <w:bookmarkStart w:id="8" w:name="c0040"/>
      <w:bookmarkStart w:id="9" w:name="c0041"/>
      <w:bookmarkEnd w:id="6"/>
      <w:bookmarkEnd w:id="8"/>
      <w:bookmarkEnd w:id="9"/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02 </w:t>
      </w:r>
      <w:proofErr w:type="spellStart"/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Број</w:t>
      </w:r>
      <w:proofErr w:type="spellEnd"/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="00F80CB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014-97/21</w:t>
      </w:r>
    </w:p>
    <w:p w:rsidR="0002722A" w:rsidRPr="00043F7B" w:rsidRDefault="0002722A" w:rsidP="0002722A">
      <w:pPr>
        <w:tabs>
          <w:tab w:val="left" w:pos="993"/>
        </w:tabs>
        <w:spacing w:after="600" w:line="21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</w:pPr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У </w:t>
      </w:r>
      <w:proofErr w:type="spellStart"/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Београду</w:t>
      </w:r>
      <w:proofErr w:type="spellEnd"/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, </w:t>
      </w:r>
      <w:r w:rsidR="00B8631B">
        <w:rPr>
          <w:rFonts w:ascii="Arial" w:hAnsi="Arial" w:cs="Arial"/>
          <w:sz w:val="23"/>
          <w:szCs w:val="23"/>
        </w:rPr>
        <w:t>29. новембра</w:t>
      </w:r>
      <w:r w:rsidR="00B8631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Pr="00043F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2021. године</w:t>
      </w:r>
    </w:p>
    <w:p w:rsidR="0002722A" w:rsidRPr="0002722A" w:rsidRDefault="0002722A" w:rsidP="0002722A">
      <w:pPr>
        <w:spacing w:after="600" w:line="210" w:lineRule="atLeast"/>
        <w:jc w:val="center"/>
        <w:rPr>
          <w:rFonts w:ascii="Arial" w:eastAsia="Calibri" w:hAnsi="Arial" w:cs="Arial"/>
          <w:noProof w:val="0"/>
          <w:color w:val="000000"/>
          <w:spacing w:val="26"/>
          <w:sz w:val="26"/>
          <w:szCs w:val="26"/>
          <w:lang w:val="ru-RU"/>
        </w:rPr>
      </w:pPr>
      <w:r w:rsidRPr="0002722A">
        <w:rPr>
          <w:rFonts w:ascii="Arial" w:eastAsia="Calibri" w:hAnsi="Arial" w:cs="Arial"/>
          <w:b/>
          <w:bCs/>
          <w:noProof w:val="0"/>
          <w:color w:val="000000"/>
          <w:spacing w:val="26"/>
          <w:sz w:val="26"/>
          <w:szCs w:val="26"/>
          <w:lang w:val="ru-RU"/>
        </w:rPr>
        <w:t>РЕПУБЛИЧКА ИЗБОРНА КОМИСИЈА</w:t>
      </w:r>
    </w:p>
    <w:p w:rsidR="0002722A" w:rsidRPr="00043F7B" w:rsidRDefault="0002722A" w:rsidP="000804E3">
      <w:pPr>
        <w:tabs>
          <w:tab w:val="center" w:pos="7230"/>
        </w:tabs>
        <w:spacing w:after="360" w:line="210" w:lineRule="atLeast"/>
        <w:ind w:left="5040"/>
        <w:jc w:val="center"/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</w:pPr>
      <w:r w:rsidRPr="00043F7B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>ПРЕДСЕДНИК</w:t>
      </w:r>
    </w:p>
    <w:p w:rsidR="0002722A" w:rsidRPr="00043F7B" w:rsidRDefault="0002722A" w:rsidP="000804E3">
      <w:pPr>
        <w:tabs>
          <w:tab w:val="center" w:pos="7230"/>
        </w:tabs>
        <w:spacing w:after="120" w:line="210" w:lineRule="atLeast"/>
        <w:ind w:left="5040"/>
        <w:jc w:val="center"/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</w:pPr>
      <w:r w:rsidRPr="00043F7B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 xml:space="preserve">Владимир </w:t>
      </w:r>
      <w:proofErr w:type="spellStart"/>
      <w:r w:rsidRPr="00043F7B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>Димитријевић</w:t>
      </w:r>
      <w:proofErr w:type="spellEnd"/>
    </w:p>
    <w:p w:rsidR="0002722A" w:rsidRDefault="0002722A" w:rsidP="0002722A">
      <w:pPr>
        <w:jc w:val="both"/>
      </w:pPr>
    </w:p>
    <w:sectPr w:rsidR="0002722A" w:rsidSect="0055152E">
      <w:headerReference w:type="default" r:id="rId6"/>
      <w:headerReference w:type="first" r:id="rId7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2E" w:rsidRDefault="0055152E" w:rsidP="0055152E">
      <w:pPr>
        <w:spacing w:after="0" w:line="240" w:lineRule="auto"/>
      </w:pPr>
      <w:r>
        <w:separator/>
      </w:r>
    </w:p>
  </w:endnote>
  <w:endnote w:type="continuationSeparator" w:id="0">
    <w:p w:rsidR="0055152E" w:rsidRDefault="0055152E" w:rsidP="0055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2E" w:rsidRDefault="0055152E" w:rsidP="0055152E">
      <w:pPr>
        <w:spacing w:after="0" w:line="240" w:lineRule="auto"/>
      </w:pPr>
      <w:r>
        <w:separator/>
      </w:r>
    </w:p>
  </w:footnote>
  <w:footnote w:type="continuationSeparator" w:id="0">
    <w:p w:rsidR="0055152E" w:rsidRDefault="0055152E" w:rsidP="0055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59954527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55152E" w:rsidRPr="0055152E" w:rsidRDefault="0055152E">
        <w:pPr>
          <w:pStyle w:val="Header"/>
          <w:jc w:val="center"/>
          <w:rPr>
            <w:rFonts w:ascii="Arial" w:hAnsi="Arial" w:cs="Arial"/>
          </w:rPr>
        </w:pPr>
        <w:r w:rsidRPr="0055152E">
          <w:rPr>
            <w:rFonts w:ascii="Arial" w:hAnsi="Arial" w:cs="Arial"/>
            <w:noProof w:val="0"/>
          </w:rPr>
          <w:fldChar w:fldCharType="begin"/>
        </w:r>
        <w:r w:rsidRPr="0055152E">
          <w:rPr>
            <w:rFonts w:ascii="Arial" w:hAnsi="Arial" w:cs="Arial"/>
          </w:rPr>
          <w:instrText xml:space="preserve"> PAGE   \* MERGEFORMAT </w:instrText>
        </w:r>
        <w:r w:rsidRPr="0055152E">
          <w:rPr>
            <w:rFonts w:ascii="Arial" w:hAnsi="Arial" w:cs="Arial"/>
            <w:noProof w:val="0"/>
          </w:rPr>
          <w:fldChar w:fldCharType="separate"/>
        </w:r>
        <w:r w:rsidR="00F80CBC">
          <w:rPr>
            <w:rFonts w:ascii="Arial" w:hAnsi="Arial" w:cs="Arial"/>
          </w:rPr>
          <w:t>6</w:t>
        </w:r>
        <w:r w:rsidRPr="0055152E">
          <w:rPr>
            <w:rFonts w:ascii="Arial" w:hAnsi="Arial" w:cs="Arial"/>
          </w:rPr>
          <w:fldChar w:fldCharType="end"/>
        </w:r>
      </w:p>
    </w:sdtContent>
  </w:sdt>
  <w:p w:rsidR="0055152E" w:rsidRDefault="0055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8A" w:rsidRPr="007F4F8A" w:rsidRDefault="007F4F8A" w:rsidP="007F4F8A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1E"/>
    <w:rsid w:val="000048A9"/>
    <w:rsid w:val="0002722A"/>
    <w:rsid w:val="00040A75"/>
    <w:rsid w:val="00043F7B"/>
    <w:rsid w:val="0006724F"/>
    <w:rsid w:val="000804E3"/>
    <w:rsid w:val="00094D99"/>
    <w:rsid w:val="000B29EC"/>
    <w:rsid w:val="000C0542"/>
    <w:rsid w:val="000F2CBD"/>
    <w:rsid w:val="00145C8E"/>
    <w:rsid w:val="001575C7"/>
    <w:rsid w:val="00173EB9"/>
    <w:rsid w:val="001A26F3"/>
    <w:rsid w:val="001F4B1E"/>
    <w:rsid w:val="00226216"/>
    <w:rsid w:val="00260ECD"/>
    <w:rsid w:val="002749B9"/>
    <w:rsid w:val="002774F8"/>
    <w:rsid w:val="00307223"/>
    <w:rsid w:val="00344E64"/>
    <w:rsid w:val="003B0BF8"/>
    <w:rsid w:val="004154B1"/>
    <w:rsid w:val="004316CC"/>
    <w:rsid w:val="00463476"/>
    <w:rsid w:val="00492335"/>
    <w:rsid w:val="004E0501"/>
    <w:rsid w:val="004E438C"/>
    <w:rsid w:val="00541A95"/>
    <w:rsid w:val="0055152E"/>
    <w:rsid w:val="005F1B44"/>
    <w:rsid w:val="00600DD1"/>
    <w:rsid w:val="0060185B"/>
    <w:rsid w:val="0062161F"/>
    <w:rsid w:val="00671F1D"/>
    <w:rsid w:val="00675380"/>
    <w:rsid w:val="00675C86"/>
    <w:rsid w:val="006B6CC7"/>
    <w:rsid w:val="006D7D47"/>
    <w:rsid w:val="00756264"/>
    <w:rsid w:val="00780EAF"/>
    <w:rsid w:val="007A315B"/>
    <w:rsid w:val="007B09EB"/>
    <w:rsid w:val="007B6881"/>
    <w:rsid w:val="007F4F8A"/>
    <w:rsid w:val="008048A7"/>
    <w:rsid w:val="00836C95"/>
    <w:rsid w:val="008E42B6"/>
    <w:rsid w:val="0090169E"/>
    <w:rsid w:val="00925987"/>
    <w:rsid w:val="00972903"/>
    <w:rsid w:val="009A23BF"/>
    <w:rsid w:val="009A44AB"/>
    <w:rsid w:val="009B3205"/>
    <w:rsid w:val="009E2732"/>
    <w:rsid w:val="00A5088F"/>
    <w:rsid w:val="00A763B3"/>
    <w:rsid w:val="00A95600"/>
    <w:rsid w:val="00A958C3"/>
    <w:rsid w:val="00B05E2C"/>
    <w:rsid w:val="00B727BA"/>
    <w:rsid w:val="00B8631B"/>
    <w:rsid w:val="00BC4CD3"/>
    <w:rsid w:val="00C1503D"/>
    <w:rsid w:val="00C5556F"/>
    <w:rsid w:val="00C84433"/>
    <w:rsid w:val="00CA21C5"/>
    <w:rsid w:val="00CD6D88"/>
    <w:rsid w:val="00D353CE"/>
    <w:rsid w:val="00D41988"/>
    <w:rsid w:val="00D50386"/>
    <w:rsid w:val="00D802F8"/>
    <w:rsid w:val="00D92F29"/>
    <w:rsid w:val="00E0675C"/>
    <w:rsid w:val="00E40BB9"/>
    <w:rsid w:val="00E53EFB"/>
    <w:rsid w:val="00E63CC3"/>
    <w:rsid w:val="00EA2FAD"/>
    <w:rsid w:val="00EE3C42"/>
    <w:rsid w:val="00EF0EF4"/>
    <w:rsid w:val="00EF2838"/>
    <w:rsid w:val="00F31262"/>
    <w:rsid w:val="00F80CBC"/>
    <w:rsid w:val="00F823AA"/>
    <w:rsid w:val="00FA67B3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008B"/>
  <w15:chartTrackingRefBased/>
  <w15:docId w15:val="{EFF3E7B3-436F-460E-9F97-AF3F19D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7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86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5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2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2E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32</cp:revision>
  <cp:lastPrinted>2021-11-27T14:30:00Z</cp:lastPrinted>
  <dcterms:created xsi:type="dcterms:W3CDTF">2021-11-08T12:31:00Z</dcterms:created>
  <dcterms:modified xsi:type="dcterms:W3CDTF">2021-11-29T10:14:00Z</dcterms:modified>
</cp:coreProperties>
</file>